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RPr="0067301C"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67301C" w:rsidRDefault="003B0A40">
            <w:pPr>
              <w:tabs>
                <w:tab w:val="left" w:pos="2799"/>
              </w:tabs>
              <w:spacing w:before="60" w:after="60"/>
              <w:rPr>
                <w:rFonts w:ascii="Arial" w:hAnsi="Arial" w:cs="Arial"/>
                <w:color w:val="000000" w:themeColor="text1"/>
                <w:sz w:val="20"/>
                <w:szCs w:val="20"/>
              </w:rPr>
            </w:pPr>
            <w:r w:rsidRPr="0067301C">
              <w:rPr>
                <w:rFonts w:ascii="Arial" w:hAnsi="Arial" w:cs="Arial"/>
                <w:b/>
                <w:sz w:val="20"/>
                <w:szCs w:val="20"/>
              </w:rPr>
              <w:t>Name:</w:t>
            </w:r>
            <w:r w:rsidR="00C8127E" w:rsidRPr="0067301C">
              <w:rPr>
                <w:rFonts w:ascii="Arial" w:hAnsi="Arial" w:cs="Arial"/>
                <w:b/>
                <w:sz w:val="20"/>
                <w:szCs w:val="20"/>
              </w:rPr>
              <w:t xml:space="preserve"> Ashley Gregory</w:t>
            </w:r>
          </w:p>
        </w:tc>
        <w:tc>
          <w:tcPr>
            <w:tcW w:w="4355" w:type="dxa"/>
            <w:tcBorders>
              <w:top w:val="single" w:sz="4" w:space="0" w:color="auto"/>
              <w:left w:val="single" w:sz="4" w:space="0" w:color="auto"/>
              <w:bottom w:val="single" w:sz="4" w:space="0" w:color="auto"/>
              <w:right w:val="single" w:sz="4" w:space="0" w:color="auto"/>
            </w:tcBorders>
            <w:hideMark/>
          </w:tcPr>
          <w:p w:rsidR="003B0A40" w:rsidRPr="0067301C" w:rsidRDefault="003B0A40">
            <w:pPr>
              <w:tabs>
                <w:tab w:val="left" w:pos="2799"/>
              </w:tabs>
              <w:spacing w:before="60" w:after="60"/>
              <w:rPr>
                <w:rFonts w:ascii="Arial" w:hAnsi="Arial" w:cs="Arial"/>
                <w:color w:val="000000" w:themeColor="text1"/>
                <w:sz w:val="20"/>
                <w:szCs w:val="20"/>
              </w:rPr>
            </w:pPr>
            <w:r w:rsidRPr="0067301C">
              <w:rPr>
                <w:rFonts w:ascii="Arial" w:hAnsi="Arial" w:cs="Arial"/>
                <w:b/>
                <w:sz w:val="20"/>
                <w:szCs w:val="20"/>
              </w:rPr>
              <w:t>Contact Info:</w:t>
            </w:r>
            <w:r w:rsidR="00C8127E" w:rsidRPr="0067301C">
              <w:rPr>
                <w:rFonts w:ascii="Arial" w:hAnsi="Arial" w:cs="Arial"/>
                <w:b/>
                <w:sz w:val="20"/>
                <w:szCs w:val="20"/>
              </w:rPr>
              <w:t xml:space="preserve"> </w:t>
            </w:r>
            <w:hyperlink r:id="rId8" w:history="1">
              <w:r w:rsidR="00C8127E" w:rsidRPr="0067301C">
                <w:rPr>
                  <w:rStyle w:val="Hyperlink"/>
                  <w:rFonts w:ascii="Arial" w:hAnsi="Arial" w:cs="Arial"/>
                  <w:b/>
                  <w:sz w:val="20"/>
                  <w:szCs w:val="20"/>
                </w:rPr>
                <w:t>Ashley.gregory@boone.kyschools.us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Pr="0067301C" w:rsidRDefault="003B0A40">
            <w:pPr>
              <w:tabs>
                <w:tab w:val="left" w:pos="2799"/>
              </w:tabs>
              <w:spacing w:before="60" w:after="60"/>
              <w:rPr>
                <w:rFonts w:ascii="Arial" w:hAnsi="Arial" w:cs="Arial"/>
                <w:b/>
                <w:color w:val="000000" w:themeColor="text1"/>
                <w:sz w:val="20"/>
                <w:szCs w:val="20"/>
              </w:rPr>
            </w:pPr>
            <w:r w:rsidRPr="0067301C">
              <w:rPr>
                <w:rFonts w:ascii="Arial" w:hAnsi="Arial" w:cs="Arial"/>
                <w:b/>
                <w:sz w:val="20"/>
                <w:szCs w:val="20"/>
              </w:rPr>
              <w:t>Date:</w:t>
            </w:r>
            <w:r w:rsidR="00C8127E" w:rsidRPr="0067301C">
              <w:rPr>
                <w:rFonts w:ascii="Arial" w:hAnsi="Arial" w:cs="Arial"/>
                <w:b/>
                <w:sz w:val="20"/>
                <w:szCs w:val="20"/>
              </w:rPr>
              <w:t xml:space="preserve"> </w:t>
            </w:r>
            <w:r w:rsidR="001D3C6F" w:rsidRPr="001D3C6F">
              <w:rPr>
                <w:rFonts w:ascii="Arial" w:hAnsi="Arial" w:cs="Arial"/>
                <w:b/>
                <w:sz w:val="20"/>
                <w:szCs w:val="20"/>
              </w:rPr>
              <w:t>01/08-01/12/16</w:t>
            </w:r>
          </w:p>
        </w:tc>
      </w:tr>
    </w:tbl>
    <w:p w:rsidR="00082A60" w:rsidRPr="0067301C" w:rsidRDefault="00082A60">
      <w:pPr>
        <w:rPr>
          <w:rFonts w:ascii="Arial" w:hAnsi="Arial" w:cs="Arial"/>
          <w:sz w:val="20"/>
          <w:szCs w:val="20"/>
        </w:rPr>
      </w:pPr>
    </w:p>
    <w:tbl>
      <w:tblPr>
        <w:tblStyle w:val="TableGrid"/>
        <w:tblW w:w="0" w:type="auto"/>
        <w:tblLook w:val="04A0"/>
      </w:tblPr>
      <w:tblGrid>
        <w:gridCol w:w="5868"/>
        <w:gridCol w:w="990"/>
        <w:gridCol w:w="1359"/>
        <w:gridCol w:w="1359"/>
      </w:tblGrid>
      <w:tr w:rsidR="00E43281" w:rsidRPr="0067301C" w:rsidTr="00E43281">
        <w:trPr>
          <w:trHeight w:val="248"/>
        </w:trPr>
        <w:tc>
          <w:tcPr>
            <w:tcW w:w="5868" w:type="dxa"/>
          </w:tcPr>
          <w:p w:rsidR="00E43281" w:rsidRPr="0067301C" w:rsidRDefault="00E43281" w:rsidP="007A1AA1">
            <w:pPr>
              <w:spacing w:before="60" w:after="60"/>
              <w:rPr>
                <w:rFonts w:ascii="Arial" w:hAnsi="Arial" w:cs="Arial"/>
                <w:b/>
                <w:sz w:val="20"/>
                <w:szCs w:val="20"/>
              </w:rPr>
            </w:pPr>
            <w:r w:rsidRPr="0067301C">
              <w:rPr>
                <w:rFonts w:ascii="Arial" w:hAnsi="Arial" w:cs="Arial"/>
                <w:b/>
                <w:sz w:val="20"/>
                <w:szCs w:val="20"/>
              </w:rPr>
              <w:t xml:space="preserve">Lesson Title : </w:t>
            </w:r>
            <w:r w:rsidR="007A1AA1">
              <w:rPr>
                <w:rFonts w:ascii="Arial" w:hAnsi="Arial" w:cs="Arial"/>
                <w:b/>
                <w:sz w:val="20"/>
                <w:szCs w:val="20"/>
              </w:rPr>
              <w:t>Surface Water Pollution</w:t>
            </w:r>
          </w:p>
        </w:tc>
        <w:tc>
          <w:tcPr>
            <w:tcW w:w="990" w:type="dxa"/>
            <w:vMerge w:val="restart"/>
          </w:tcPr>
          <w:p w:rsidR="00E43281" w:rsidRPr="0067301C" w:rsidRDefault="00E43281" w:rsidP="00E14DF6">
            <w:pPr>
              <w:spacing w:before="60" w:after="60"/>
              <w:jc w:val="center"/>
              <w:rPr>
                <w:rFonts w:ascii="Arial" w:hAnsi="Arial" w:cs="Arial"/>
                <w:b/>
                <w:sz w:val="20"/>
                <w:szCs w:val="20"/>
              </w:rPr>
            </w:pPr>
            <w:r w:rsidRPr="0067301C">
              <w:rPr>
                <w:rFonts w:ascii="Arial" w:hAnsi="Arial" w:cs="Arial"/>
                <w:b/>
                <w:sz w:val="20"/>
                <w:szCs w:val="20"/>
              </w:rPr>
              <w:t>Unit #:</w:t>
            </w:r>
            <w:r w:rsidR="00C8127E" w:rsidRPr="0067301C">
              <w:rPr>
                <w:rFonts w:ascii="Arial" w:hAnsi="Arial" w:cs="Arial"/>
                <w:b/>
                <w:sz w:val="20"/>
                <w:szCs w:val="20"/>
              </w:rPr>
              <w:t xml:space="preserve"> 1</w:t>
            </w:r>
          </w:p>
        </w:tc>
        <w:tc>
          <w:tcPr>
            <w:tcW w:w="1359" w:type="dxa"/>
            <w:vMerge w:val="restart"/>
          </w:tcPr>
          <w:p w:rsidR="00C8127E" w:rsidRPr="0067301C" w:rsidRDefault="00E43281" w:rsidP="00E14DF6">
            <w:pPr>
              <w:spacing w:before="60" w:after="60"/>
              <w:jc w:val="center"/>
              <w:rPr>
                <w:rFonts w:ascii="Arial" w:hAnsi="Arial" w:cs="Arial"/>
                <w:b/>
                <w:sz w:val="20"/>
                <w:szCs w:val="20"/>
              </w:rPr>
            </w:pPr>
            <w:r w:rsidRPr="0067301C">
              <w:rPr>
                <w:rFonts w:ascii="Arial" w:hAnsi="Arial" w:cs="Arial"/>
                <w:b/>
                <w:sz w:val="20"/>
                <w:szCs w:val="20"/>
              </w:rPr>
              <w:t>Lesson #:</w:t>
            </w:r>
            <w:r w:rsidR="00C8127E" w:rsidRPr="0067301C">
              <w:rPr>
                <w:rFonts w:ascii="Arial" w:hAnsi="Arial" w:cs="Arial"/>
                <w:b/>
                <w:sz w:val="20"/>
                <w:szCs w:val="20"/>
              </w:rPr>
              <w:t xml:space="preserve"> </w:t>
            </w:r>
          </w:p>
          <w:p w:rsidR="00E43281" w:rsidRPr="0067301C" w:rsidRDefault="00C8127E" w:rsidP="00E14DF6">
            <w:pPr>
              <w:spacing w:before="60" w:after="60"/>
              <w:jc w:val="center"/>
              <w:rPr>
                <w:rFonts w:ascii="Arial" w:hAnsi="Arial" w:cs="Arial"/>
                <w:b/>
                <w:sz w:val="20"/>
                <w:szCs w:val="20"/>
              </w:rPr>
            </w:pPr>
            <w:r w:rsidRPr="0067301C">
              <w:rPr>
                <w:rFonts w:ascii="Arial" w:hAnsi="Arial" w:cs="Arial"/>
                <w:b/>
                <w:sz w:val="20"/>
                <w:szCs w:val="20"/>
              </w:rPr>
              <w:t>1</w:t>
            </w:r>
          </w:p>
        </w:tc>
        <w:tc>
          <w:tcPr>
            <w:tcW w:w="1359" w:type="dxa"/>
            <w:vMerge w:val="restart"/>
          </w:tcPr>
          <w:p w:rsidR="00C8127E" w:rsidRPr="0067301C" w:rsidRDefault="00E43281" w:rsidP="00E14DF6">
            <w:pPr>
              <w:spacing w:before="60" w:after="60"/>
              <w:jc w:val="center"/>
              <w:rPr>
                <w:rFonts w:ascii="Arial" w:hAnsi="Arial" w:cs="Arial"/>
                <w:b/>
                <w:sz w:val="20"/>
                <w:szCs w:val="20"/>
              </w:rPr>
            </w:pPr>
            <w:r w:rsidRPr="0067301C">
              <w:rPr>
                <w:rFonts w:ascii="Arial" w:hAnsi="Arial" w:cs="Arial"/>
                <w:b/>
                <w:sz w:val="20"/>
                <w:szCs w:val="20"/>
              </w:rPr>
              <w:t>Activity #:</w:t>
            </w:r>
            <w:r w:rsidR="00C8127E" w:rsidRPr="0067301C">
              <w:rPr>
                <w:rFonts w:ascii="Arial" w:hAnsi="Arial" w:cs="Arial"/>
                <w:b/>
                <w:sz w:val="20"/>
                <w:szCs w:val="20"/>
              </w:rPr>
              <w:t xml:space="preserve"> </w:t>
            </w:r>
          </w:p>
          <w:p w:rsidR="00E43281" w:rsidRPr="0067301C" w:rsidRDefault="00C8127E" w:rsidP="00E14DF6">
            <w:pPr>
              <w:spacing w:before="60" w:after="60"/>
              <w:jc w:val="center"/>
              <w:rPr>
                <w:rFonts w:ascii="Arial" w:hAnsi="Arial" w:cs="Arial"/>
                <w:b/>
                <w:sz w:val="20"/>
                <w:szCs w:val="20"/>
              </w:rPr>
            </w:pPr>
            <w:r w:rsidRPr="0067301C">
              <w:rPr>
                <w:rFonts w:ascii="Arial" w:hAnsi="Arial" w:cs="Arial"/>
                <w:b/>
                <w:sz w:val="20"/>
                <w:szCs w:val="20"/>
              </w:rPr>
              <w:t>2</w:t>
            </w:r>
          </w:p>
        </w:tc>
      </w:tr>
      <w:tr w:rsidR="00E43281" w:rsidRPr="0067301C" w:rsidTr="00E43281">
        <w:trPr>
          <w:trHeight w:val="247"/>
        </w:trPr>
        <w:tc>
          <w:tcPr>
            <w:tcW w:w="5868" w:type="dxa"/>
          </w:tcPr>
          <w:p w:rsidR="00E43281" w:rsidRPr="0067301C" w:rsidRDefault="00E43281" w:rsidP="00927AEB">
            <w:pPr>
              <w:spacing w:before="60" w:after="60"/>
              <w:rPr>
                <w:rFonts w:ascii="Arial" w:hAnsi="Arial" w:cs="Arial"/>
                <w:b/>
                <w:sz w:val="20"/>
                <w:szCs w:val="20"/>
              </w:rPr>
            </w:pPr>
            <w:r w:rsidRPr="0067301C">
              <w:rPr>
                <w:rFonts w:ascii="Arial" w:hAnsi="Arial" w:cs="Arial"/>
                <w:b/>
                <w:sz w:val="20"/>
                <w:szCs w:val="20"/>
              </w:rPr>
              <w:t>Activity Title:</w:t>
            </w:r>
            <w:r w:rsidR="00C8127E" w:rsidRPr="0067301C">
              <w:rPr>
                <w:rFonts w:ascii="Arial" w:hAnsi="Arial" w:cs="Arial"/>
                <w:b/>
                <w:sz w:val="20"/>
                <w:szCs w:val="20"/>
              </w:rPr>
              <w:t xml:space="preserve"> </w:t>
            </w:r>
            <w:r w:rsidR="007A1AA1" w:rsidRPr="0067301C">
              <w:rPr>
                <w:rFonts w:ascii="Arial" w:hAnsi="Arial" w:cs="Arial"/>
                <w:b/>
                <w:sz w:val="20"/>
                <w:szCs w:val="20"/>
              </w:rPr>
              <w:t>Natural and Urban Water Cycles</w:t>
            </w:r>
          </w:p>
        </w:tc>
        <w:tc>
          <w:tcPr>
            <w:tcW w:w="990" w:type="dxa"/>
            <w:vMerge/>
          </w:tcPr>
          <w:p w:rsidR="00E43281" w:rsidRPr="0067301C" w:rsidRDefault="00E43281" w:rsidP="00E43281">
            <w:pPr>
              <w:spacing w:before="60" w:after="60"/>
              <w:rPr>
                <w:rFonts w:ascii="Arial" w:hAnsi="Arial" w:cs="Arial"/>
                <w:b/>
                <w:sz w:val="20"/>
                <w:szCs w:val="20"/>
              </w:rPr>
            </w:pPr>
          </w:p>
        </w:tc>
        <w:tc>
          <w:tcPr>
            <w:tcW w:w="1359" w:type="dxa"/>
            <w:vMerge/>
          </w:tcPr>
          <w:p w:rsidR="00E43281" w:rsidRPr="0067301C" w:rsidRDefault="00E43281" w:rsidP="008F15D4">
            <w:pPr>
              <w:spacing w:before="60" w:after="60"/>
              <w:rPr>
                <w:rFonts w:ascii="Arial" w:hAnsi="Arial" w:cs="Arial"/>
                <w:b/>
                <w:sz w:val="20"/>
                <w:szCs w:val="20"/>
              </w:rPr>
            </w:pPr>
          </w:p>
        </w:tc>
        <w:tc>
          <w:tcPr>
            <w:tcW w:w="1359" w:type="dxa"/>
            <w:vMerge/>
          </w:tcPr>
          <w:p w:rsidR="00E43281" w:rsidRPr="0067301C" w:rsidRDefault="00E43281" w:rsidP="008F15D4">
            <w:pPr>
              <w:spacing w:before="60" w:after="60"/>
              <w:rPr>
                <w:rFonts w:ascii="Arial" w:hAnsi="Arial" w:cs="Arial"/>
                <w:b/>
                <w:sz w:val="20"/>
                <w:szCs w:val="20"/>
              </w:rPr>
            </w:pPr>
          </w:p>
        </w:tc>
      </w:tr>
    </w:tbl>
    <w:p w:rsidR="00D418E0" w:rsidRPr="0067301C" w:rsidRDefault="00D418E0" w:rsidP="00436FC9">
      <w:pPr>
        <w:rPr>
          <w:rFonts w:ascii="Arial" w:hAnsi="Arial" w:cs="Arial"/>
          <w:sz w:val="20"/>
          <w:szCs w:val="20"/>
        </w:rPr>
      </w:pPr>
    </w:p>
    <w:p w:rsidR="00D418E0" w:rsidRPr="0067301C"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RPr="0067301C" w:rsidTr="00E43281">
        <w:tc>
          <w:tcPr>
            <w:tcW w:w="2988" w:type="dxa"/>
          </w:tcPr>
          <w:p w:rsidR="00E43281" w:rsidRPr="0067301C" w:rsidRDefault="00E43281" w:rsidP="00852CDE">
            <w:pPr>
              <w:spacing w:before="60" w:after="60"/>
              <w:rPr>
                <w:rFonts w:ascii="Arial" w:hAnsi="Arial" w:cs="Arial"/>
                <w:b/>
                <w:sz w:val="20"/>
                <w:szCs w:val="20"/>
              </w:rPr>
            </w:pPr>
            <w:r w:rsidRPr="0067301C">
              <w:rPr>
                <w:rFonts w:ascii="Arial" w:hAnsi="Arial" w:cs="Arial"/>
                <w:b/>
                <w:sz w:val="20"/>
                <w:szCs w:val="20"/>
              </w:rPr>
              <w:t xml:space="preserve">Estimated </w:t>
            </w:r>
            <w:r w:rsidR="00852CDE" w:rsidRPr="0067301C">
              <w:rPr>
                <w:rFonts w:ascii="Arial" w:hAnsi="Arial" w:cs="Arial"/>
                <w:b/>
                <w:sz w:val="20"/>
                <w:szCs w:val="20"/>
              </w:rPr>
              <w:t>Lesson</w:t>
            </w:r>
            <w:r w:rsidRPr="0067301C">
              <w:rPr>
                <w:rFonts w:ascii="Arial" w:hAnsi="Arial" w:cs="Arial"/>
                <w:b/>
                <w:sz w:val="20"/>
                <w:szCs w:val="20"/>
              </w:rPr>
              <w:t xml:space="preserve"> Duration:</w:t>
            </w:r>
          </w:p>
        </w:tc>
        <w:tc>
          <w:tcPr>
            <w:tcW w:w="6588" w:type="dxa"/>
          </w:tcPr>
          <w:p w:rsidR="00E43281" w:rsidRPr="0067301C" w:rsidRDefault="00A84A99" w:rsidP="00927AEB">
            <w:pPr>
              <w:spacing w:before="60" w:after="60"/>
              <w:rPr>
                <w:rFonts w:ascii="Arial" w:hAnsi="Arial" w:cs="Arial"/>
                <w:b/>
                <w:sz w:val="20"/>
                <w:szCs w:val="20"/>
              </w:rPr>
            </w:pPr>
            <w:r>
              <w:rPr>
                <w:rFonts w:ascii="Arial" w:hAnsi="Arial" w:cs="Arial"/>
                <w:b/>
                <w:sz w:val="20"/>
                <w:szCs w:val="20"/>
              </w:rPr>
              <w:t>7-8</w:t>
            </w:r>
            <w:r w:rsidR="00C8127E" w:rsidRPr="0067301C">
              <w:rPr>
                <w:rFonts w:ascii="Arial" w:hAnsi="Arial" w:cs="Arial"/>
                <w:b/>
                <w:sz w:val="20"/>
                <w:szCs w:val="20"/>
              </w:rPr>
              <w:t xml:space="preserve"> class periods (47 minutes each)</w:t>
            </w:r>
          </w:p>
        </w:tc>
      </w:tr>
      <w:tr w:rsidR="00852CDE" w:rsidRPr="0067301C" w:rsidTr="00E43281">
        <w:tc>
          <w:tcPr>
            <w:tcW w:w="2988" w:type="dxa"/>
          </w:tcPr>
          <w:p w:rsidR="00852CDE" w:rsidRPr="0067301C" w:rsidRDefault="00852CDE" w:rsidP="00852CDE">
            <w:pPr>
              <w:spacing w:before="60" w:after="60"/>
              <w:rPr>
                <w:rFonts w:ascii="Arial" w:hAnsi="Arial" w:cs="Arial"/>
                <w:b/>
                <w:sz w:val="20"/>
                <w:szCs w:val="20"/>
              </w:rPr>
            </w:pPr>
            <w:r w:rsidRPr="0067301C">
              <w:rPr>
                <w:rFonts w:ascii="Arial" w:hAnsi="Arial" w:cs="Arial"/>
                <w:b/>
                <w:sz w:val="20"/>
                <w:szCs w:val="20"/>
              </w:rPr>
              <w:t>Estimated Activity Duration:</w:t>
            </w:r>
          </w:p>
        </w:tc>
        <w:tc>
          <w:tcPr>
            <w:tcW w:w="6588" w:type="dxa"/>
          </w:tcPr>
          <w:p w:rsidR="00852CDE" w:rsidRPr="0067301C" w:rsidRDefault="008846D9" w:rsidP="00927AEB">
            <w:pPr>
              <w:spacing w:before="60" w:after="60"/>
              <w:rPr>
                <w:rFonts w:ascii="Arial" w:hAnsi="Arial" w:cs="Arial"/>
                <w:b/>
                <w:sz w:val="20"/>
                <w:szCs w:val="20"/>
              </w:rPr>
            </w:pPr>
            <w:r>
              <w:rPr>
                <w:rFonts w:ascii="Arial" w:hAnsi="Arial" w:cs="Arial"/>
                <w:b/>
                <w:sz w:val="20"/>
                <w:szCs w:val="20"/>
              </w:rPr>
              <w:t xml:space="preserve">3-4 </w:t>
            </w:r>
            <w:r w:rsidR="00C8127E" w:rsidRPr="0067301C">
              <w:rPr>
                <w:rFonts w:ascii="Arial" w:hAnsi="Arial" w:cs="Arial"/>
                <w:b/>
                <w:sz w:val="20"/>
                <w:szCs w:val="20"/>
              </w:rPr>
              <w:t>class periods (47 minutes each)</w:t>
            </w:r>
          </w:p>
        </w:tc>
      </w:tr>
    </w:tbl>
    <w:p w:rsidR="00CD0090" w:rsidRPr="0067301C" w:rsidRDefault="00CD0090" w:rsidP="00CD0090">
      <w:pPr>
        <w:rPr>
          <w:rFonts w:ascii="Arial" w:hAnsi="Arial" w:cs="Arial"/>
          <w:sz w:val="20"/>
          <w:szCs w:val="20"/>
        </w:rPr>
      </w:pPr>
    </w:p>
    <w:p w:rsidR="004301D3" w:rsidRPr="0067301C" w:rsidRDefault="004301D3" w:rsidP="00CD0090">
      <w:pPr>
        <w:rPr>
          <w:rFonts w:ascii="Arial" w:hAnsi="Arial" w:cs="Arial"/>
          <w:sz w:val="20"/>
          <w:szCs w:val="20"/>
        </w:rPr>
      </w:pPr>
    </w:p>
    <w:p w:rsidR="00D418E0" w:rsidRPr="0067301C"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RPr="0067301C" w:rsidTr="00E43281">
        <w:tc>
          <w:tcPr>
            <w:tcW w:w="1188" w:type="dxa"/>
          </w:tcPr>
          <w:p w:rsidR="00E43281" w:rsidRPr="0067301C" w:rsidRDefault="00E43281" w:rsidP="00927AEB">
            <w:pPr>
              <w:spacing w:before="60" w:after="60"/>
              <w:rPr>
                <w:rFonts w:ascii="Arial" w:hAnsi="Arial" w:cs="Arial"/>
                <w:b/>
                <w:sz w:val="20"/>
                <w:szCs w:val="20"/>
              </w:rPr>
            </w:pPr>
            <w:r w:rsidRPr="0067301C">
              <w:rPr>
                <w:rFonts w:ascii="Arial" w:hAnsi="Arial" w:cs="Arial"/>
                <w:b/>
                <w:sz w:val="20"/>
                <w:szCs w:val="20"/>
              </w:rPr>
              <w:t>Setting:</w:t>
            </w:r>
          </w:p>
        </w:tc>
        <w:tc>
          <w:tcPr>
            <w:tcW w:w="8388" w:type="dxa"/>
          </w:tcPr>
          <w:p w:rsidR="00E43281" w:rsidRPr="0067301C" w:rsidRDefault="00C8127E" w:rsidP="00927AEB">
            <w:pPr>
              <w:spacing w:before="60" w:after="60"/>
              <w:rPr>
                <w:rFonts w:ascii="Arial" w:hAnsi="Arial" w:cs="Arial"/>
                <w:b/>
                <w:sz w:val="20"/>
                <w:szCs w:val="20"/>
              </w:rPr>
            </w:pPr>
            <w:r w:rsidRPr="0067301C">
              <w:rPr>
                <w:rFonts w:ascii="Arial" w:hAnsi="Arial" w:cs="Arial"/>
                <w:b/>
                <w:sz w:val="20"/>
                <w:szCs w:val="20"/>
              </w:rPr>
              <w:t>Science classroom</w:t>
            </w:r>
          </w:p>
        </w:tc>
      </w:tr>
    </w:tbl>
    <w:p w:rsidR="00436FC9" w:rsidRPr="0067301C" w:rsidRDefault="00436FC9" w:rsidP="00046C11">
      <w:pPr>
        <w:rPr>
          <w:rFonts w:ascii="Arial" w:hAnsi="Arial" w:cs="Arial"/>
          <w:sz w:val="20"/>
          <w:szCs w:val="20"/>
        </w:rPr>
      </w:pPr>
    </w:p>
    <w:p w:rsidR="003C7407" w:rsidRPr="0067301C" w:rsidRDefault="003C7407" w:rsidP="00046C11">
      <w:pPr>
        <w:rPr>
          <w:rFonts w:ascii="Arial" w:hAnsi="Arial" w:cs="Arial"/>
          <w:sz w:val="20"/>
          <w:szCs w:val="20"/>
        </w:rPr>
      </w:pPr>
    </w:p>
    <w:p w:rsidR="004301D3" w:rsidRPr="0067301C" w:rsidRDefault="004301D3" w:rsidP="00046C11">
      <w:pPr>
        <w:rPr>
          <w:rFonts w:ascii="Arial" w:hAnsi="Arial" w:cs="Arial"/>
          <w:sz w:val="20"/>
          <w:szCs w:val="20"/>
        </w:rPr>
      </w:pPr>
    </w:p>
    <w:tbl>
      <w:tblPr>
        <w:tblStyle w:val="TableGrid"/>
        <w:tblW w:w="0" w:type="auto"/>
        <w:tblLook w:val="04A0"/>
      </w:tblPr>
      <w:tblGrid>
        <w:gridCol w:w="9576"/>
      </w:tblGrid>
      <w:tr w:rsidR="00436FC9" w:rsidRPr="0067301C" w:rsidTr="00927AEB">
        <w:tc>
          <w:tcPr>
            <w:tcW w:w="9576" w:type="dxa"/>
          </w:tcPr>
          <w:p w:rsidR="00436FC9" w:rsidRPr="0067301C" w:rsidRDefault="00436FC9" w:rsidP="00195F8A">
            <w:pPr>
              <w:spacing w:before="60" w:after="60"/>
              <w:rPr>
                <w:rFonts w:ascii="Arial" w:hAnsi="Arial" w:cs="Arial"/>
                <w:b/>
                <w:sz w:val="20"/>
                <w:szCs w:val="20"/>
              </w:rPr>
            </w:pPr>
            <w:r w:rsidRPr="0067301C">
              <w:rPr>
                <w:rFonts w:ascii="Arial" w:hAnsi="Arial" w:cs="Arial"/>
                <w:b/>
                <w:sz w:val="20"/>
                <w:szCs w:val="20"/>
              </w:rPr>
              <w:t>Activity Objectives</w:t>
            </w:r>
            <w:r w:rsidR="003C7407" w:rsidRPr="0067301C">
              <w:rPr>
                <w:rFonts w:ascii="Arial" w:hAnsi="Arial" w:cs="Arial"/>
                <w:b/>
                <w:sz w:val="20"/>
                <w:szCs w:val="20"/>
              </w:rPr>
              <w:t>:</w:t>
            </w:r>
          </w:p>
        </w:tc>
      </w:tr>
    </w:tbl>
    <w:p w:rsidR="00AC7581" w:rsidRPr="0067301C" w:rsidRDefault="00AC7581" w:rsidP="00436FC9">
      <w:pPr>
        <w:rPr>
          <w:rFonts w:ascii="Arial" w:hAnsi="Arial" w:cs="Arial"/>
          <w:sz w:val="20"/>
          <w:szCs w:val="20"/>
        </w:rPr>
      </w:pPr>
    </w:p>
    <w:p w:rsidR="00C8127E" w:rsidRPr="0067301C" w:rsidRDefault="00C8127E" w:rsidP="0067301C">
      <w:pPr>
        <w:pStyle w:val="ListParagraph"/>
        <w:numPr>
          <w:ilvl w:val="0"/>
          <w:numId w:val="25"/>
        </w:numPr>
        <w:rPr>
          <w:rFonts w:ascii="Arial" w:hAnsi="Arial" w:cs="Arial"/>
          <w:sz w:val="20"/>
          <w:szCs w:val="20"/>
        </w:rPr>
      </w:pPr>
      <w:r w:rsidRPr="0067301C">
        <w:rPr>
          <w:rFonts w:ascii="Arial" w:hAnsi="Arial" w:cs="Arial"/>
          <w:sz w:val="20"/>
          <w:szCs w:val="20"/>
        </w:rPr>
        <w:t>To compare and contrast the natural and urban water cycle</w:t>
      </w:r>
      <w:r w:rsidR="008E326F" w:rsidRPr="0067301C">
        <w:rPr>
          <w:rFonts w:ascii="Arial" w:hAnsi="Arial" w:cs="Arial"/>
          <w:sz w:val="20"/>
          <w:szCs w:val="20"/>
        </w:rPr>
        <w:t>s</w:t>
      </w:r>
    </w:p>
    <w:p w:rsidR="00C8127E" w:rsidRPr="0067301C" w:rsidRDefault="00C8127E" w:rsidP="0067301C">
      <w:pPr>
        <w:pStyle w:val="ListParagraph"/>
        <w:numPr>
          <w:ilvl w:val="0"/>
          <w:numId w:val="25"/>
        </w:numPr>
        <w:rPr>
          <w:rFonts w:ascii="Arial" w:hAnsi="Arial" w:cs="Arial"/>
          <w:sz w:val="20"/>
          <w:szCs w:val="20"/>
        </w:rPr>
      </w:pPr>
      <w:r w:rsidRPr="0067301C">
        <w:rPr>
          <w:rFonts w:ascii="Arial" w:hAnsi="Arial" w:cs="Arial"/>
          <w:sz w:val="20"/>
          <w:szCs w:val="20"/>
        </w:rPr>
        <w:t>To understand the impact of run-off pollution</w:t>
      </w:r>
    </w:p>
    <w:p w:rsidR="00C8127E" w:rsidRPr="0067301C" w:rsidRDefault="00C8127E" w:rsidP="0067301C">
      <w:pPr>
        <w:pStyle w:val="ListParagraph"/>
        <w:numPr>
          <w:ilvl w:val="0"/>
          <w:numId w:val="25"/>
        </w:numPr>
        <w:rPr>
          <w:rFonts w:ascii="Arial" w:hAnsi="Arial" w:cs="Arial"/>
          <w:sz w:val="20"/>
          <w:szCs w:val="20"/>
        </w:rPr>
      </w:pPr>
      <w:r w:rsidRPr="0067301C">
        <w:rPr>
          <w:rFonts w:ascii="Arial" w:hAnsi="Arial" w:cs="Arial"/>
          <w:sz w:val="20"/>
          <w:szCs w:val="20"/>
        </w:rPr>
        <w:t>Investigate how different types of ground cover impacts run-off pollution</w:t>
      </w:r>
    </w:p>
    <w:p w:rsidR="004301D3" w:rsidRPr="0067301C" w:rsidRDefault="004301D3" w:rsidP="00436FC9">
      <w:pPr>
        <w:rPr>
          <w:rFonts w:ascii="Arial" w:hAnsi="Arial" w:cs="Arial"/>
          <w:sz w:val="20"/>
          <w:szCs w:val="20"/>
        </w:rPr>
      </w:pPr>
    </w:p>
    <w:tbl>
      <w:tblPr>
        <w:tblStyle w:val="TableGrid"/>
        <w:tblW w:w="0" w:type="auto"/>
        <w:tblLook w:val="04A0"/>
      </w:tblPr>
      <w:tblGrid>
        <w:gridCol w:w="9576"/>
      </w:tblGrid>
      <w:tr w:rsidR="004301D3" w:rsidRPr="0067301C" w:rsidTr="004301D3">
        <w:tc>
          <w:tcPr>
            <w:tcW w:w="9576" w:type="dxa"/>
          </w:tcPr>
          <w:p w:rsidR="004301D3" w:rsidRPr="0067301C" w:rsidRDefault="004301D3" w:rsidP="004301D3">
            <w:pPr>
              <w:spacing w:before="60" w:after="60"/>
              <w:rPr>
                <w:rFonts w:ascii="Arial" w:hAnsi="Arial" w:cs="Arial"/>
                <w:b/>
                <w:sz w:val="20"/>
                <w:szCs w:val="20"/>
              </w:rPr>
            </w:pPr>
            <w:r w:rsidRPr="0067301C">
              <w:rPr>
                <w:rFonts w:ascii="Arial" w:hAnsi="Arial" w:cs="Arial"/>
                <w:b/>
                <w:sz w:val="20"/>
                <w:szCs w:val="20"/>
              </w:rPr>
              <w:t>Activity Guiding Questions:</w:t>
            </w:r>
          </w:p>
        </w:tc>
      </w:tr>
    </w:tbl>
    <w:p w:rsidR="00AC7581" w:rsidRPr="0067301C" w:rsidRDefault="00AC7581">
      <w:pPr>
        <w:rPr>
          <w:rFonts w:ascii="Arial" w:hAnsi="Arial" w:cs="Arial"/>
          <w:sz w:val="20"/>
          <w:szCs w:val="20"/>
        </w:rPr>
      </w:pPr>
    </w:p>
    <w:p w:rsidR="00C8127E" w:rsidRPr="0067301C" w:rsidRDefault="00C8127E" w:rsidP="00C8127E">
      <w:pPr>
        <w:rPr>
          <w:rFonts w:ascii="Arial" w:hAnsi="Arial" w:cs="Arial"/>
          <w:sz w:val="20"/>
          <w:szCs w:val="20"/>
        </w:rPr>
      </w:pPr>
      <w:r w:rsidRPr="0067301C">
        <w:rPr>
          <w:rFonts w:ascii="Arial" w:hAnsi="Arial" w:cs="Arial"/>
          <w:sz w:val="20"/>
          <w:szCs w:val="20"/>
        </w:rPr>
        <w:t xml:space="preserve">Essential Questions </w:t>
      </w:r>
      <w:proofErr w:type="gramStart"/>
      <w:r w:rsidRPr="0067301C">
        <w:rPr>
          <w:rFonts w:ascii="Arial" w:hAnsi="Arial" w:cs="Arial"/>
          <w:sz w:val="20"/>
          <w:szCs w:val="20"/>
        </w:rPr>
        <w:t>To</w:t>
      </w:r>
      <w:proofErr w:type="gramEnd"/>
      <w:r w:rsidRPr="0067301C">
        <w:rPr>
          <w:rFonts w:ascii="Arial" w:hAnsi="Arial" w:cs="Arial"/>
          <w:sz w:val="20"/>
          <w:szCs w:val="20"/>
        </w:rPr>
        <w:t xml:space="preserve"> Address In This Activity:</w:t>
      </w:r>
    </w:p>
    <w:p w:rsidR="00C8127E" w:rsidRPr="0067301C" w:rsidRDefault="00C8127E" w:rsidP="00C8127E">
      <w:pPr>
        <w:pStyle w:val="ListParagraph"/>
        <w:numPr>
          <w:ilvl w:val="0"/>
          <w:numId w:val="15"/>
        </w:numPr>
        <w:spacing w:before="60" w:after="60"/>
        <w:rPr>
          <w:rFonts w:ascii="Arial" w:hAnsi="Arial" w:cs="Arial"/>
          <w:sz w:val="20"/>
          <w:szCs w:val="20"/>
        </w:rPr>
      </w:pPr>
      <w:r w:rsidRPr="0067301C">
        <w:rPr>
          <w:rFonts w:ascii="Arial" w:hAnsi="Arial" w:cs="Arial"/>
          <w:sz w:val="20"/>
          <w:szCs w:val="20"/>
        </w:rPr>
        <w:t xml:space="preserve">How does the natural water cycle system change from a rural environment to an urban environment and why?  </w:t>
      </w:r>
    </w:p>
    <w:p w:rsidR="00C8127E" w:rsidRPr="0067301C" w:rsidRDefault="00C8127E" w:rsidP="00C8127E">
      <w:pPr>
        <w:pStyle w:val="ListParagraph"/>
        <w:numPr>
          <w:ilvl w:val="0"/>
          <w:numId w:val="15"/>
        </w:numPr>
        <w:spacing w:before="60" w:after="60"/>
        <w:rPr>
          <w:rFonts w:ascii="Arial" w:hAnsi="Arial" w:cs="Arial"/>
          <w:sz w:val="20"/>
          <w:szCs w:val="20"/>
        </w:rPr>
      </w:pPr>
      <w:r w:rsidRPr="0067301C">
        <w:rPr>
          <w:rFonts w:ascii="Arial" w:hAnsi="Arial" w:cs="Arial"/>
          <w:sz w:val="20"/>
          <w:szCs w:val="20"/>
        </w:rPr>
        <w:t>How is storm water pollution occur?</w:t>
      </w:r>
    </w:p>
    <w:p w:rsidR="00C8127E" w:rsidRDefault="00C8127E" w:rsidP="00C8127E">
      <w:pPr>
        <w:pStyle w:val="ListParagraph"/>
        <w:numPr>
          <w:ilvl w:val="0"/>
          <w:numId w:val="15"/>
        </w:numPr>
        <w:spacing w:before="60" w:after="60"/>
        <w:rPr>
          <w:rFonts w:ascii="Arial" w:hAnsi="Arial" w:cs="Arial"/>
          <w:sz w:val="20"/>
          <w:szCs w:val="20"/>
        </w:rPr>
      </w:pPr>
      <w:r w:rsidRPr="0067301C">
        <w:rPr>
          <w:rFonts w:ascii="Arial" w:hAnsi="Arial" w:cs="Arial"/>
          <w:sz w:val="20"/>
          <w:szCs w:val="20"/>
        </w:rPr>
        <w:t>Where does storm water/run-off go if it is not absorbed into the soil/ground?</w:t>
      </w:r>
    </w:p>
    <w:p w:rsidR="00A12941" w:rsidRPr="0067301C" w:rsidRDefault="00A12941" w:rsidP="00C8127E">
      <w:pPr>
        <w:pStyle w:val="ListParagraph"/>
        <w:numPr>
          <w:ilvl w:val="0"/>
          <w:numId w:val="15"/>
        </w:numPr>
        <w:spacing w:before="60" w:after="60"/>
        <w:rPr>
          <w:rFonts w:ascii="Arial" w:hAnsi="Arial" w:cs="Arial"/>
          <w:sz w:val="20"/>
          <w:szCs w:val="20"/>
        </w:rPr>
      </w:pPr>
      <w:r>
        <w:rPr>
          <w:rFonts w:ascii="Arial" w:hAnsi="Arial" w:cs="Arial"/>
          <w:sz w:val="20"/>
          <w:szCs w:val="20"/>
        </w:rPr>
        <w:t>How do plants act like groundcover?</w:t>
      </w:r>
    </w:p>
    <w:p w:rsidR="00C8127E" w:rsidRPr="0067301C" w:rsidRDefault="00C8127E" w:rsidP="00C8127E">
      <w:pPr>
        <w:spacing w:before="60" w:after="60"/>
        <w:ind w:left="360"/>
        <w:rPr>
          <w:rFonts w:ascii="Arial" w:hAnsi="Arial" w:cs="Arial"/>
          <w:sz w:val="20"/>
          <w:szCs w:val="20"/>
        </w:rPr>
      </w:pPr>
    </w:p>
    <w:p w:rsidR="00AC7581" w:rsidRPr="0067301C" w:rsidRDefault="00AC7581">
      <w:pPr>
        <w:rPr>
          <w:rFonts w:ascii="Arial" w:hAnsi="Arial" w:cs="Arial"/>
          <w:sz w:val="20"/>
          <w:szCs w:val="20"/>
        </w:rPr>
      </w:pPr>
    </w:p>
    <w:p w:rsidR="008A2F18" w:rsidRPr="0067301C"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RPr="0067301C" w:rsidTr="00683F9D">
        <w:trPr>
          <w:tblHeader/>
        </w:trPr>
        <w:tc>
          <w:tcPr>
            <w:tcW w:w="9630" w:type="dxa"/>
            <w:gridSpan w:val="2"/>
          </w:tcPr>
          <w:p w:rsidR="00AC7581" w:rsidRPr="0067301C" w:rsidRDefault="00AC7581" w:rsidP="00683F9D">
            <w:pPr>
              <w:spacing w:before="60" w:after="60"/>
              <w:jc w:val="center"/>
              <w:rPr>
                <w:rFonts w:ascii="Arial" w:hAnsi="Arial" w:cs="Arial"/>
                <w:sz w:val="20"/>
                <w:szCs w:val="20"/>
              </w:rPr>
            </w:pPr>
            <w:r w:rsidRPr="0067301C">
              <w:rPr>
                <w:rFonts w:ascii="Arial" w:hAnsi="Arial" w:cs="Arial"/>
                <w:b/>
                <w:sz w:val="20"/>
                <w:szCs w:val="20"/>
              </w:rPr>
              <w:t xml:space="preserve">Next Generation Science Standards (NGSS) </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tabs>
                <w:tab w:val="center" w:pos="5670"/>
              </w:tabs>
              <w:rPr>
                <w:rFonts w:ascii="Arial" w:hAnsi="Arial" w:cs="Arial"/>
                <w:b/>
                <w:sz w:val="20"/>
                <w:szCs w:val="20"/>
              </w:rPr>
            </w:pPr>
            <w:r w:rsidRPr="0067301C">
              <w:rPr>
                <w:rFonts w:ascii="Arial" w:hAnsi="Arial" w:cs="Arial"/>
                <w:b/>
                <w:sz w:val="20"/>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tabs>
                <w:tab w:val="center" w:pos="5670"/>
              </w:tabs>
              <w:rPr>
                <w:rFonts w:ascii="Arial" w:hAnsi="Arial" w:cs="Arial"/>
                <w:b/>
                <w:sz w:val="20"/>
                <w:szCs w:val="20"/>
              </w:rPr>
            </w:pPr>
            <w:r w:rsidRPr="0067301C">
              <w:rPr>
                <w:rFonts w:ascii="Arial" w:hAnsi="Arial" w:cs="Arial"/>
                <w:b/>
                <w:sz w:val="20"/>
                <w:szCs w:val="20"/>
              </w:rPr>
              <w:t>Crosscutting Concepts (Check all that apply)</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ind w:left="252" w:hanging="252"/>
              <w:rPr>
                <w:rFonts w:ascii="Arial" w:eastAsia="Times New Roman" w:hAnsi="Arial" w:cs="Arial"/>
                <w:sz w:val="20"/>
                <w:szCs w:val="20"/>
              </w:rPr>
            </w:pPr>
            <w:sdt>
              <w:sdtPr>
                <w:rPr>
                  <w:rFonts w:ascii="Arial" w:hAnsi="Arial" w:cs="Arial"/>
                  <w:sz w:val="20"/>
                  <w:szCs w:val="20"/>
                </w:rPr>
                <w:id w:val="-681353984"/>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Asking questions (for science) and defining problems (for engineering)</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740375654"/>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eastAsia="Times New Roman" w:hAnsi="Arial" w:cs="Arial"/>
                <w:sz w:val="20"/>
                <w:szCs w:val="20"/>
                <w:lang w:eastAsia="en-US"/>
              </w:rPr>
              <w:t xml:space="preserve"> </w:t>
            </w:r>
            <w:r w:rsidR="00AC7581" w:rsidRPr="0067301C">
              <w:rPr>
                <w:rFonts w:ascii="Arial" w:hAnsi="Arial" w:cs="Arial"/>
                <w:sz w:val="20"/>
                <w:szCs w:val="20"/>
              </w:rPr>
              <w:t>Patterns</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636825094"/>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eastAsia="Times New Roman" w:hAnsi="Arial" w:cs="Arial"/>
                <w:sz w:val="20"/>
                <w:szCs w:val="20"/>
                <w:lang w:eastAsia="en-US"/>
              </w:rPr>
              <w:t xml:space="preserve"> Developing and using models</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590879982"/>
              </w:sdtPr>
              <w:sdtContent>
                <w:r w:rsidR="00A9382B"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Cause and effect</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1601403193"/>
              </w:sdtPr>
              <w:sdtContent>
                <w:r w:rsidR="00A9382B"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Planning and carrying out investigations</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450090841"/>
              </w:sdtPr>
              <w:sdtContent>
                <w:r w:rsidR="00A9382B"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Scale, proportion, and quantity</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471371331"/>
              </w:sdtPr>
              <w:sdtContent>
                <w:r w:rsidR="00A9382B"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Analyzing and interpreting data</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266914879"/>
              </w:sdtPr>
              <w:sdtContent>
                <w:r w:rsidR="00A9382B"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Systems and system models</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1603993034"/>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Using mathematics and computational thinking</w:t>
            </w:r>
          </w:p>
        </w:tc>
        <w:tc>
          <w:tcPr>
            <w:tcW w:w="4410" w:type="dxa"/>
          </w:tcPr>
          <w:p w:rsidR="00AC7581" w:rsidRPr="0067301C" w:rsidRDefault="00B216EC" w:rsidP="00683F9D">
            <w:pPr>
              <w:ind w:left="252" w:hanging="252"/>
              <w:rPr>
                <w:rFonts w:ascii="Arial" w:eastAsia="Times New Roman" w:hAnsi="Arial" w:cs="Arial"/>
                <w:sz w:val="20"/>
                <w:szCs w:val="20"/>
              </w:rPr>
            </w:pPr>
            <w:sdt>
              <w:sdtPr>
                <w:rPr>
                  <w:rFonts w:ascii="Arial" w:eastAsia="Times New Roman" w:hAnsi="Arial" w:cs="Arial"/>
                  <w:sz w:val="20"/>
                  <w:szCs w:val="20"/>
                  <w:lang w:eastAsia="en-US"/>
                </w:rPr>
                <w:id w:val="-1872913032"/>
              </w:sdtPr>
              <w:sdtContent>
                <w:r w:rsidR="00A9382B"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Energy and matter: Flows, cycles, and conservation</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ind w:left="252" w:hanging="252"/>
              <w:rPr>
                <w:rFonts w:ascii="Arial" w:eastAsia="Times New Roman" w:hAnsi="Arial" w:cs="Arial"/>
                <w:sz w:val="20"/>
                <w:szCs w:val="20"/>
              </w:rPr>
            </w:pPr>
            <w:sdt>
              <w:sdtPr>
                <w:rPr>
                  <w:rFonts w:ascii="Arial" w:hAnsi="Arial" w:cs="Arial"/>
                  <w:sz w:val="20"/>
                  <w:szCs w:val="20"/>
                </w:rPr>
                <w:id w:val="1847130783"/>
              </w:sdtPr>
              <w:sdtContent>
                <w:r w:rsidR="00A9382B"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Constructing explanations (for science) and designing solutions (for engineering)</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300353330"/>
              </w:sdtPr>
              <w:sdtContent>
                <w:r w:rsidR="00A9382B"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Structure and function. </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1240756234"/>
              </w:sdtPr>
              <w:sdtContent>
                <w:r w:rsidR="00A9382B"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Engaging in argument from evidence</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2041159751"/>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Stability and change. </w:t>
            </w:r>
          </w:p>
        </w:tc>
      </w:tr>
      <w:tr w:rsidR="00AC7581" w:rsidRPr="0067301C"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7301C" w:rsidRDefault="00B216EC" w:rsidP="00683F9D">
            <w:pPr>
              <w:tabs>
                <w:tab w:val="left" w:pos="5670"/>
              </w:tabs>
              <w:rPr>
                <w:rFonts w:ascii="Arial" w:eastAsia="Times New Roman" w:hAnsi="Arial" w:cs="Arial"/>
                <w:sz w:val="20"/>
                <w:szCs w:val="20"/>
                <w:lang w:eastAsia="en-US"/>
              </w:rPr>
            </w:pPr>
            <w:sdt>
              <w:sdtPr>
                <w:rPr>
                  <w:rFonts w:ascii="Arial" w:hAnsi="Arial" w:cs="Arial"/>
                  <w:sz w:val="20"/>
                  <w:szCs w:val="20"/>
                </w:rPr>
                <w:id w:val="640079266"/>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Obtaining, evaluating, and communicating information</w:t>
            </w:r>
            <w:r w:rsidR="00AC7581" w:rsidRPr="0067301C">
              <w:rPr>
                <w:rFonts w:ascii="Arial" w:eastAsia="Times New Roman" w:hAnsi="Arial" w:cs="Arial"/>
                <w:sz w:val="20"/>
                <w:szCs w:val="20"/>
                <w:lang w:eastAsia="en-US"/>
              </w:rPr>
              <w:tab/>
            </w:r>
          </w:p>
        </w:tc>
        <w:tc>
          <w:tcPr>
            <w:tcW w:w="4410" w:type="dxa"/>
          </w:tcPr>
          <w:p w:rsidR="00AC7581" w:rsidRPr="0067301C" w:rsidRDefault="00AC7581" w:rsidP="00683F9D">
            <w:pPr>
              <w:rPr>
                <w:rFonts w:ascii="Arial" w:eastAsia="MS Gothic" w:hAnsi="Arial" w:cs="Arial"/>
                <w:sz w:val="20"/>
                <w:szCs w:val="20"/>
                <w:lang w:eastAsia="en-US"/>
              </w:rPr>
            </w:pPr>
          </w:p>
        </w:tc>
      </w:tr>
    </w:tbl>
    <w:p w:rsidR="00AC7581" w:rsidRPr="0067301C" w:rsidRDefault="00AC7581" w:rsidP="00AC7581">
      <w:pPr>
        <w:rPr>
          <w:rFonts w:ascii="Arial" w:hAnsi="Arial" w:cs="Arial"/>
          <w:sz w:val="20"/>
          <w:szCs w:val="20"/>
        </w:rPr>
      </w:pPr>
    </w:p>
    <w:p w:rsidR="004301D3" w:rsidRPr="0067301C"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67301C"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jc w:val="center"/>
              <w:rPr>
                <w:rFonts w:ascii="Arial" w:hAnsi="Arial" w:cs="Arial"/>
                <w:sz w:val="20"/>
                <w:szCs w:val="20"/>
              </w:rPr>
            </w:pPr>
            <w:r w:rsidRPr="0067301C">
              <w:rPr>
                <w:rFonts w:ascii="Arial" w:hAnsi="Arial" w:cs="Arial"/>
                <w:b/>
                <w:sz w:val="20"/>
                <w:szCs w:val="20"/>
              </w:rPr>
              <w:t>Ohio’s New Learning Standards for Science (ONLS)</w:t>
            </w:r>
          </w:p>
        </w:tc>
      </w:tr>
      <w:tr w:rsidR="00AC7581" w:rsidRPr="0067301C"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jc w:val="center"/>
              <w:rPr>
                <w:rFonts w:ascii="Arial" w:hAnsi="Arial" w:cs="Arial"/>
                <w:b/>
                <w:sz w:val="20"/>
                <w:szCs w:val="20"/>
              </w:rPr>
            </w:pPr>
            <w:r w:rsidRPr="0067301C">
              <w:rPr>
                <w:rFonts w:ascii="Arial" w:hAnsi="Arial" w:cs="Arial"/>
                <w:b/>
                <w:sz w:val="20"/>
                <w:szCs w:val="20"/>
              </w:rPr>
              <w:t>Expectations for Learning - Cognitive Demands (Check all that apply)</w:t>
            </w:r>
          </w:p>
        </w:tc>
      </w:tr>
      <w:tr w:rsidR="00AC7581" w:rsidRPr="0067301C" w:rsidTr="00683F9D">
        <w:tc>
          <w:tcPr>
            <w:tcW w:w="9648" w:type="dxa"/>
            <w:tcBorders>
              <w:top w:val="single" w:sz="4" w:space="0" w:color="000000" w:themeColor="text1"/>
            </w:tcBorders>
          </w:tcPr>
          <w:p w:rsidR="00AC7581" w:rsidRPr="0067301C" w:rsidRDefault="00B216EC" w:rsidP="00683F9D">
            <w:pPr>
              <w:tabs>
                <w:tab w:val="left" w:pos="5670"/>
              </w:tabs>
              <w:rPr>
                <w:rFonts w:ascii="Arial" w:eastAsia="Times New Roman" w:hAnsi="Arial" w:cs="Arial"/>
                <w:sz w:val="20"/>
                <w:szCs w:val="20"/>
                <w:lang w:eastAsia="en-US"/>
              </w:rPr>
            </w:pPr>
            <w:sdt>
              <w:sdtPr>
                <w:rPr>
                  <w:rFonts w:ascii="Arial" w:hAnsi="Arial" w:cs="Arial"/>
                  <w:sz w:val="20"/>
                  <w:szCs w:val="20"/>
                </w:rPr>
                <w:id w:val="231516434"/>
              </w:sdtPr>
              <w:sdtContent>
                <w:r w:rsidR="00E3049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Designing Technological/Engineering Solutions Using Science concepts </w:t>
            </w:r>
            <w:r w:rsidR="00AC7581" w:rsidRPr="0067301C">
              <w:rPr>
                <w:rFonts w:ascii="Arial" w:eastAsia="Times New Roman" w:hAnsi="Arial" w:cs="Arial"/>
                <w:b/>
                <w:sz w:val="20"/>
                <w:szCs w:val="20"/>
                <w:lang w:eastAsia="en-US"/>
              </w:rPr>
              <w:t>(T)</w:t>
            </w:r>
          </w:p>
        </w:tc>
      </w:tr>
      <w:tr w:rsidR="00AC7581" w:rsidRPr="0067301C" w:rsidTr="00683F9D">
        <w:tc>
          <w:tcPr>
            <w:tcW w:w="9648" w:type="dxa"/>
          </w:tcPr>
          <w:p w:rsidR="00AC7581" w:rsidRPr="0067301C" w:rsidRDefault="00B216EC" w:rsidP="00683F9D">
            <w:pPr>
              <w:tabs>
                <w:tab w:val="left" w:pos="5670"/>
              </w:tabs>
              <w:rPr>
                <w:rFonts w:ascii="Arial" w:eastAsia="Times New Roman" w:hAnsi="Arial" w:cs="Arial"/>
                <w:sz w:val="20"/>
                <w:szCs w:val="20"/>
              </w:rPr>
            </w:pPr>
            <w:sdt>
              <w:sdtPr>
                <w:rPr>
                  <w:rFonts w:ascii="Arial" w:hAnsi="Arial" w:cs="Arial"/>
                  <w:sz w:val="20"/>
                  <w:szCs w:val="20"/>
                </w:rPr>
                <w:id w:val="2069531772"/>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Demonstrating Science Knowledge </w:t>
            </w:r>
            <w:r w:rsidR="00AC7581" w:rsidRPr="0067301C">
              <w:rPr>
                <w:rFonts w:ascii="Arial" w:eastAsia="Times New Roman" w:hAnsi="Arial" w:cs="Arial"/>
                <w:b/>
                <w:sz w:val="20"/>
                <w:szCs w:val="20"/>
                <w:lang w:eastAsia="en-US"/>
              </w:rPr>
              <w:t>(D)</w:t>
            </w:r>
          </w:p>
        </w:tc>
      </w:tr>
      <w:tr w:rsidR="00AC7581" w:rsidRPr="0067301C" w:rsidTr="00683F9D">
        <w:tc>
          <w:tcPr>
            <w:tcW w:w="9648" w:type="dxa"/>
          </w:tcPr>
          <w:p w:rsidR="00AC7581" w:rsidRPr="0067301C" w:rsidRDefault="00B216EC" w:rsidP="00683F9D">
            <w:pPr>
              <w:tabs>
                <w:tab w:val="left" w:pos="5670"/>
              </w:tabs>
              <w:rPr>
                <w:rFonts w:ascii="Arial" w:eastAsia="Times New Roman" w:hAnsi="Arial" w:cs="Arial"/>
                <w:sz w:val="20"/>
                <w:szCs w:val="20"/>
              </w:rPr>
            </w:pPr>
            <w:sdt>
              <w:sdtPr>
                <w:rPr>
                  <w:rFonts w:ascii="Arial" w:hAnsi="Arial" w:cs="Arial"/>
                  <w:sz w:val="20"/>
                  <w:szCs w:val="20"/>
                </w:rPr>
                <w:id w:val="-874228360"/>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Interpreting and Communicating Science Concepts </w:t>
            </w:r>
            <w:r w:rsidR="00AC7581" w:rsidRPr="0067301C">
              <w:rPr>
                <w:rFonts w:ascii="Arial" w:eastAsia="Times New Roman" w:hAnsi="Arial" w:cs="Arial"/>
                <w:b/>
                <w:sz w:val="20"/>
                <w:szCs w:val="20"/>
                <w:lang w:eastAsia="en-US"/>
              </w:rPr>
              <w:t>(C)</w:t>
            </w:r>
          </w:p>
        </w:tc>
      </w:tr>
      <w:tr w:rsidR="00AC7581" w:rsidRPr="0067301C" w:rsidTr="00683F9D">
        <w:tc>
          <w:tcPr>
            <w:tcW w:w="9648" w:type="dxa"/>
          </w:tcPr>
          <w:p w:rsidR="00AC7581" w:rsidRPr="0067301C" w:rsidRDefault="00B216EC" w:rsidP="00683F9D">
            <w:pPr>
              <w:rPr>
                <w:rFonts w:ascii="Arial" w:hAnsi="Arial" w:cs="Arial"/>
                <w:b/>
                <w:sz w:val="20"/>
                <w:szCs w:val="20"/>
              </w:rPr>
            </w:pPr>
            <w:sdt>
              <w:sdtPr>
                <w:rPr>
                  <w:rFonts w:ascii="Arial" w:hAnsi="Arial" w:cs="Arial"/>
                  <w:sz w:val="20"/>
                  <w:szCs w:val="20"/>
                </w:rPr>
                <w:id w:val="863938760"/>
              </w:sdtPr>
              <w:sdtContent>
                <w:r w:rsidR="00E3049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sz w:val="20"/>
                <w:szCs w:val="20"/>
                <w:lang w:eastAsia="en-US"/>
              </w:rPr>
              <w:t xml:space="preserve">Recalling Accurate Science </w:t>
            </w:r>
            <w:r w:rsidR="00AC7581" w:rsidRPr="0067301C">
              <w:rPr>
                <w:rFonts w:ascii="Arial" w:eastAsia="Times New Roman" w:hAnsi="Arial" w:cs="Arial"/>
                <w:b/>
                <w:sz w:val="20"/>
                <w:szCs w:val="20"/>
                <w:lang w:eastAsia="en-US"/>
              </w:rPr>
              <w:t>(R)</w:t>
            </w:r>
          </w:p>
        </w:tc>
      </w:tr>
    </w:tbl>
    <w:p w:rsidR="00AC7581" w:rsidRPr="0067301C" w:rsidRDefault="00AC7581" w:rsidP="00AC7581">
      <w:pPr>
        <w:rPr>
          <w:rFonts w:ascii="Arial" w:hAnsi="Arial" w:cs="Arial"/>
          <w:b/>
          <w:sz w:val="20"/>
          <w:szCs w:val="20"/>
        </w:rPr>
      </w:pPr>
    </w:p>
    <w:p w:rsidR="00AC7581" w:rsidRPr="0067301C" w:rsidRDefault="00AC7581" w:rsidP="00AC7581">
      <w:pPr>
        <w:rPr>
          <w:rFonts w:ascii="Arial" w:hAnsi="Arial" w:cs="Arial"/>
          <w:b/>
          <w:sz w:val="20"/>
          <w:szCs w:val="20"/>
        </w:rPr>
      </w:pPr>
    </w:p>
    <w:p w:rsidR="004301D3" w:rsidRPr="0067301C" w:rsidRDefault="004301D3" w:rsidP="00AC7581">
      <w:pPr>
        <w:rPr>
          <w:rFonts w:ascii="Arial" w:hAnsi="Arial" w:cs="Arial"/>
          <w:b/>
          <w:sz w:val="20"/>
          <w:szCs w:val="20"/>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67301C"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jc w:val="center"/>
              <w:rPr>
                <w:rFonts w:ascii="Arial" w:hAnsi="Arial" w:cs="Arial"/>
                <w:b/>
                <w:sz w:val="20"/>
                <w:szCs w:val="20"/>
              </w:rPr>
            </w:pPr>
            <w:r w:rsidRPr="0067301C">
              <w:rPr>
                <w:rFonts w:ascii="Arial" w:hAnsi="Arial" w:cs="Arial"/>
                <w:b/>
                <w:sz w:val="20"/>
                <w:szCs w:val="20"/>
              </w:rPr>
              <w:t>Common Core State Standards -- Mathematics (CCSS)</w:t>
            </w:r>
          </w:p>
        </w:tc>
      </w:tr>
      <w:tr w:rsidR="00AC7581" w:rsidRPr="0067301C"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7301C" w:rsidRDefault="00AC7581" w:rsidP="00683F9D">
            <w:pPr>
              <w:jc w:val="center"/>
              <w:rPr>
                <w:rFonts w:ascii="Arial" w:hAnsi="Arial" w:cs="Arial"/>
                <w:b/>
                <w:sz w:val="20"/>
                <w:szCs w:val="20"/>
              </w:rPr>
            </w:pPr>
            <w:r w:rsidRPr="0067301C">
              <w:rPr>
                <w:rFonts w:ascii="Arial" w:hAnsi="Arial" w:cs="Arial"/>
                <w:b/>
                <w:sz w:val="20"/>
                <w:szCs w:val="20"/>
              </w:rPr>
              <w:t>Standards for Mathematical Practice (Check all that apply)</w:t>
            </w:r>
          </w:p>
        </w:tc>
      </w:tr>
      <w:tr w:rsidR="00AC7581" w:rsidRPr="0067301C" w:rsidTr="00683F9D">
        <w:tc>
          <w:tcPr>
            <w:tcW w:w="5220" w:type="dxa"/>
            <w:tcBorders>
              <w:top w:val="single" w:sz="4" w:space="0" w:color="000000" w:themeColor="text1"/>
            </w:tcBorders>
          </w:tcPr>
          <w:p w:rsidR="00AC7581" w:rsidRPr="0067301C" w:rsidRDefault="00B216EC" w:rsidP="00683F9D">
            <w:pPr>
              <w:ind w:left="252" w:hanging="252"/>
              <w:rPr>
                <w:rFonts w:ascii="Arial" w:eastAsia="Times New Roman" w:hAnsi="Arial" w:cs="Arial"/>
                <w:sz w:val="20"/>
                <w:szCs w:val="20"/>
              </w:rPr>
            </w:pPr>
            <w:sdt>
              <w:sdtPr>
                <w:rPr>
                  <w:rFonts w:ascii="Arial" w:hAnsi="Arial" w:cs="Arial"/>
                  <w:sz w:val="20"/>
                  <w:szCs w:val="20"/>
                </w:rPr>
                <w:id w:val="1931160298"/>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Make sense of problems and persevere in solving them</w:t>
            </w:r>
          </w:p>
        </w:tc>
        <w:tc>
          <w:tcPr>
            <w:tcW w:w="4410" w:type="dxa"/>
            <w:tcBorders>
              <w:top w:val="single" w:sz="4" w:space="0" w:color="000000" w:themeColor="text1"/>
            </w:tcBorders>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644489287"/>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eastAsia="Times New Roman" w:hAnsi="Arial" w:cs="Arial"/>
                <w:sz w:val="20"/>
                <w:szCs w:val="20"/>
                <w:lang w:eastAsia="en-US"/>
              </w:rPr>
              <w:t xml:space="preserve"> </w:t>
            </w:r>
            <w:r w:rsidR="00AC7581" w:rsidRPr="0067301C">
              <w:rPr>
                <w:rFonts w:ascii="Arial" w:eastAsia="Times New Roman" w:hAnsi="Arial" w:cs="Arial"/>
                <w:bCs/>
                <w:sz w:val="20"/>
                <w:szCs w:val="20"/>
                <w:lang w:eastAsia="en-US"/>
              </w:rPr>
              <w:t>Use</w:t>
            </w:r>
            <w:r w:rsidR="00AC7581" w:rsidRPr="0067301C">
              <w:rPr>
                <w:rFonts w:ascii="Arial" w:eastAsia="Times New Roman" w:hAnsi="Arial" w:cs="Arial"/>
                <w:b/>
                <w:sz w:val="20"/>
                <w:szCs w:val="20"/>
                <w:lang w:eastAsia="en-US"/>
              </w:rPr>
              <w:t xml:space="preserve"> </w:t>
            </w:r>
            <w:r w:rsidR="00AC7581" w:rsidRPr="0067301C">
              <w:rPr>
                <w:rFonts w:ascii="Arial" w:eastAsia="Times New Roman" w:hAnsi="Arial" w:cs="Arial"/>
                <w:bCs/>
                <w:sz w:val="20"/>
                <w:szCs w:val="20"/>
                <w:lang w:eastAsia="en-US"/>
              </w:rPr>
              <w:t>appropriate tools strategically</w:t>
            </w:r>
          </w:p>
        </w:tc>
      </w:tr>
      <w:tr w:rsidR="00AC7581" w:rsidRPr="0067301C" w:rsidTr="00683F9D">
        <w:tc>
          <w:tcPr>
            <w:tcW w:w="522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295599679"/>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eastAsia="Times New Roman" w:hAnsi="Arial" w:cs="Arial"/>
                <w:sz w:val="20"/>
                <w:szCs w:val="20"/>
                <w:lang w:eastAsia="en-US"/>
              </w:rPr>
              <w:t xml:space="preserve"> Reason abstractly and quantitatively</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658687588"/>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Attend</w:t>
            </w:r>
            <w:r w:rsidR="00AC7581" w:rsidRPr="0067301C">
              <w:rPr>
                <w:rFonts w:ascii="Arial" w:eastAsia="Times New Roman" w:hAnsi="Arial" w:cs="Arial"/>
                <w:b/>
                <w:sz w:val="20"/>
                <w:szCs w:val="20"/>
                <w:lang w:eastAsia="en-US"/>
              </w:rPr>
              <w:t xml:space="preserve"> </w:t>
            </w:r>
            <w:r w:rsidR="00AC7581" w:rsidRPr="0067301C">
              <w:rPr>
                <w:rFonts w:ascii="Arial" w:eastAsia="Times New Roman" w:hAnsi="Arial" w:cs="Arial"/>
                <w:bCs/>
                <w:sz w:val="20"/>
                <w:szCs w:val="20"/>
                <w:lang w:eastAsia="en-US"/>
              </w:rPr>
              <w:t>to precision</w:t>
            </w:r>
          </w:p>
        </w:tc>
      </w:tr>
      <w:tr w:rsidR="00AC7581" w:rsidRPr="0067301C" w:rsidTr="00683F9D">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2044406872"/>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Construct viable arguments and critique the reasoning of others</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997328691"/>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Look for and make use of structure</w:t>
            </w:r>
          </w:p>
        </w:tc>
      </w:tr>
      <w:tr w:rsidR="00AC7581" w:rsidRPr="0067301C" w:rsidTr="00683F9D">
        <w:tc>
          <w:tcPr>
            <w:tcW w:w="5220" w:type="dxa"/>
          </w:tcPr>
          <w:p w:rsidR="00AC7581" w:rsidRPr="0067301C" w:rsidRDefault="00B216EC" w:rsidP="00683F9D">
            <w:pPr>
              <w:rPr>
                <w:rFonts w:ascii="Arial" w:eastAsia="Times New Roman" w:hAnsi="Arial" w:cs="Arial"/>
                <w:sz w:val="20"/>
                <w:szCs w:val="20"/>
              </w:rPr>
            </w:pPr>
            <w:sdt>
              <w:sdtPr>
                <w:rPr>
                  <w:rFonts w:ascii="Arial" w:hAnsi="Arial" w:cs="Arial"/>
                  <w:sz w:val="20"/>
                  <w:szCs w:val="20"/>
                </w:rPr>
                <w:id w:val="-1105494264"/>
              </w:sdtPr>
              <w:sdtContent>
                <w:r w:rsidR="00AC7581" w:rsidRPr="0067301C">
                  <w:rPr>
                    <w:rFonts w:ascii="Segoe UI Symbol" w:eastAsia="MS Gothic" w:hAnsi="Segoe UI Symbol" w:cs="Segoe UI Symbol"/>
                    <w:sz w:val="20"/>
                    <w:szCs w:val="20"/>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Model with mathematics</w:t>
            </w:r>
          </w:p>
        </w:tc>
        <w:tc>
          <w:tcPr>
            <w:tcW w:w="4410" w:type="dxa"/>
          </w:tcPr>
          <w:p w:rsidR="00AC7581" w:rsidRPr="0067301C" w:rsidRDefault="00B216EC" w:rsidP="00683F9D">
            <w:pPr>
              <w:rPr>
                <w:rFonts w:ascii="Arial" w:eastAsia="Times New Roman" w:hAnsi="Arial" w:cs="Arial"/>
                <w:sz w:val="20"/>
                <w:szCs w:val="20"/>
              </w:rPr>
            </w:pPr>
            <w:sdt>
              <w:sdtPr>
                <w:rPr>
                  <w:rFonts w:ascii="Arial" w:eastAsia="Times New Roman" w:hAnsi="Arial" w:cs="Arial"/>
                  <w:sz w:val="20"/>
                  <w:szCs w:val="20"/>
                  <w:lang w:eastAsia="en-US"/>
                </w:rPr>
                <w:id w:val="-1212184176"/>
              </w:sdtPr>
              <w:sdtContent>
                <w:r w:rsidR="00AC7581" w:rsidRPr="0067301C">
                  <w:rPr>
                    <w:rFonts w:ascii="Segoe UI Symbol" w:eastAsia="MS Gothic" w:hAnsi="Segoe UI Symbol" w:cs="Segoe UI Symbol"/>
                    <w:sz w:val="20"/>
                    <w:szCs w:val="20"/>
                    <w:lang w:eastAsia="en-US"/>
                  </w:rPr>
                  <w:t>☐</w:t>
                </w:r>
              </w:sdtContent>
            </w:sdt>
            <w:r w:rsidR="00AC7581" w:rsidRPr="0067301C">
              <w:rPr>
                <w:rFonts w:ascii="Arial" w:hAnsi="Arial" w:cs="Arial"/>
                <w:sz w:val="20"/>
                <w:szCs w:val="20"/>
              </w:rPr>
              <w:t xml:space="preserve"> </w:t>
            </w:r>
            <w:r w:rsidR="00AC7581" w:rsidRPr="0067301C">
              <w:rPr>
                <w:rFonts w:ascii="Arial" w:eastAsia="Times New Roman" w:hAnsi="Arial" w:cs="Arial"/>
                <w:bCs/>
                <w:sz w:val="20"/>
                <w:szCs w:val="20"/>
                <w:lang w:eastAsia="en-US"/>
              </w:rPr>
              <w:t>Look for and express regularity in repeated reasoning</w:t>
            </w:r>
          </w:p>
        </w:tc>
      </w:tr>
    </w:tbl>
    <w:p w:rsidR="00AC7581" w:rsidRPr="0067301C" w:rsidRDefault="00AC7581" w:rsidP="00AC7581">
      <w:pPr>
        <w:rPr>
          <w:rFonts w:ascii="Arial" w:hAnsi="Arial" w:cs="Arial"/>
          <w:sz w:val="20"/>
          <w:szCs w:val="20"/>
        </w:rPr>
      </w:pPr>
    </w:p>
    <w:p w:rsidR="00AC7581" w:rsidRPr="0067301C" w:rsidRDefault="00AC7581" w:rsidP="00AC7581">
      <w:pPr>
        <w:rPr>
          <w:rFonts w:ascii="Arial" w:hAnsi="Arial" w:cs="Arial"/>
          <w:sz w:val="20"/>
          <w:szCs w:val="20"/>
        </w:rPr>
      </w:pPr>
    </w:p>
    <w:tbl>
      <w:tblPr>
        <w:tblStyle w:val="TableGrid"/>
        <w:tblW w:w="0" w:type="auto"/>
        <w:tblLook w:val="04A0"/>
      </w:tblPr>
      <w:tblGrid>
        <w:gridCol w:w="9576"/>
      </w:tblGrid>
      <w:tr w:rsidR="00AC7581" w:rsidRPr="0067301C" w:rsidTr="00683F9D">
        <w:trPr>
          <w:trHeight w:val="346"/>
        </w:trPr>
        <w:tc>
          <w:tcPr>
            <w:tcW w:w="9576" w:type="dxa"/>
            <w:vAlign w:val="center"/>
          </w:tcPr>
          <w:p w:rsidR="00AC7581" w:rsidRPr="0067301C" w:rsidRDefault="00AC7581" w:rsidP="00683F9D">
            <w:pPr>
              <w:rPr>
                <w:rFonts w:ascii="Arial" w:hAnsi="Arial" w:cs="Arial"/>
                <w:b/>
                <w:sz w:val="20"/>
                <w:szCs w:val="20"/>
              </w:rPr>
            </w:pPr>
            <w:r w:rsidRPr="0067301C">
              <w:rPr>
                <w:rFonts w:ascii="Arial" w:hAnsi="Arial" w:cs="Arial"/>
                <w:b/>
                <w:sz w:val="20"/>
                <w:szCs w:val="20"/>
              </w:rPr>
              <w:t>Unit Academic Standards (NGSS, ONLS and/or CCSS):</w:t>
            </w:r>
          </w:p>
        </w:tc>
      </w:tr>
    </w:tbl>
    <w:p w:rsidR="0067301C" w:rsidRPr="0067301C" w:rsidRDefault="0067301C" w:rsidP="00AC7581">
      <w:pPr>
        <w:rPr>
          <w:rFonts w:ascii="Arial" w:hAnsi="Arial" w:cs="Arial"/>
          <w:sz w:val="20"/>
          <w:szCs w:val="20"/>
        </w:rPr>
      </w:pPr>
      <w:r w:rsidRPr="0067301C">
        <w:rPr>
          <w:rFonts w:ascii="Arial" w:hAnsi="Arial" w:cs="Arial"/>
          <w:sz w:val="20"/>
          <w:szCs w:val="20"/>
        </w:rPr>
        <w:t>NGSS</w:t>
      </w:r>
    </w:p>
    <w:p w:rsidR="0067301C" w:rsidRPr="0067301C" w:rsidRDefault="0067301C" w:rsidP="00AC7581">
      <w:pPr>
        <w:rPr>
          <w:rFonts w:ascii="Arial" w:hAnsi="Arial" w:cs="Arial"/>
          <w:b/>
          <w:bCs/>
          <w:color w:val="000000"/>
          <w:sz w:val="20"/>
          <w:szCs w:val="20"/>
        </w:rPr>
      </w:pPr>
      <w:r w:rsidRPr="0067301C">
        <w:rPr>
          <w:rFonts w:ascii="Arial" w:hAnsi="Arial" w:cs="Arial"/>
          <w:b/>
          <w:bCs/>
          <w:color w:val="000000"/>
          <w:sz w:val="20"/>
          <w:szCs w:val="20"/>
        </w:rPr>
        <w:t>MS-ETS1-3. Analyze data from tests to determine similarities and differences among several design solutions to identify the best</w:t>
      </w:r>
      <w:r w:rsidRPr="0067301C">
        <w:rPr>
          <w:rFonts w:ascii="Arial" w:hAnsi="Arial" w:cs="Arial"/>
          <w:color w:val="000000"/>
          <w:sz w:val="20"/>
          <w:szCs w:val="20"/>
        </w:rPr>
        <w:t xml:space="preserve"> </w:t>
      </w:r>
      <w:r w:rsidRPr="0067301C">
        <w:rPr>
          <w:rFonts w:ascii="Arial" w:hAnsi="Arial" w:cs="Arial"/>
          <w:b/>
          <w:bCs/>
          <w:color w:val="000000"/>
          <w:sz w:val="20"/>
          <w:szCs w:val="20"/>
        </w:rPr>
        <w:t>characteristics of each that can be combined into a new solution to better meet the criteria for success.</w:t>
      </w:r>
      <w:r w:rsidRPr="0067301C">
        <w:rPr>
          <w:rFonts w:ascii="Arial" w:hAnsi="Arial" w:cs="Arial"/>
          <w:color w:val="000000"/>
          <w:sz w:val="20"/>
          <w:szCs w:val="20"/>
        </w:rPr>
        <w:br/>
      </w:r>
    </w:p>
    <w:p w:rsidR="0067301C" w:rsidRPr="0067301C" w:rsidRDefault="0067301C" w:rsidP="00AC7581">
      <w:pPr>
        <w:rPr>
          <w:rFonts w:ascii="Arial" w:hAnsi="Arial" w:cs="Arial"/>
          <w:sz w:val="20"/>
          <w:szCs w:val="20"/>
        </w:rPr>
      </w:pPr>
      <w:r w:rsidRPr="0067301C">
        <w:rPr>
          <w:rFonts w:ascii="Arial" w:hAnsi="Arial" w:cs="Arial"/>
          <w:b/>
          <w:bCs/>
          <w:color w:val="000000"/>
          <w:sz w:val="20"/>
          <w:szCs w:val="20"/>
        </w:rPr>
        <w:t>MS-ETS1-4. Develop a model to generate data for iterative testing and modification of a proposed object, tool, or process such that an</w:t>
      </w:r>
      <w:r w:rsidRPr="0067301C">
        <w:rPr>
          <w:rFonts w:ascii="Arial" w:hAnsi="Arial" w:cs="Arial"/>
          <w:color w:val="000000"/>
          <w:sz w:val="20"/>
          <w:szCs w:val="20"/>
        </w:rPr>
        <w:t xml:space="preserve"> </w:t>
      </w:r>
      <w:r w:rsidRPr="0067301C">
        <w:rPr>
          <w:rFonts w:ascii="Arial" w:hAnsi="Arial" w:cs="Arial"/>
          <w:b/>
          <w:bCs/>
          <w:color w:val="000000"/>
          <w:sz w:val="20"/>
          <w:szCs w:val="20"/>
        </w:rPr>
        <w:t>optimal design can be achieved.</w:t>
      </w:r>
    </w:p>
    <w:p w:rsidR="00054D6E" w:rsidRPr="0067301C" w:rsidRDefault="00054D6E" w:rsidP="00E37DAA">
      <w:pPr>
        <w:rPr>
          <w:rFonts w:ascii="Arial" w:hAnsi="Arial" w:cs="Arial"/>
          <w:b/>
          <w:sz w:val="20"/>
          <w:szCs w:val="20"/>
        </w:rPr>
      </w:pPr>
    </w:p>
    <w:p w:rsidR="00054D6E" w:rsidRPr="0067301C" w:rsidRDefault="00054D6E" w:rsidP="00E37DAA">
      <w:pPr>
        <w:rPr>
          <w:rFonts w:ascii="Arial" w:hAnsi="Arial" w:cs="Arial"/>
          <w:b/>
          <w:sz w:val="20"/>
          <w:szCs w:val="20"/>
        </w:rPr>
      </w:pPr>
    </w:p>
    <w:tbl>
      <w:tblPr>
        <w:tblStyle w:val="TableGrid"/>
        <w:tblW w:w="0" w:type="auto"/>
        <w:tblLook w:val="04A0"/>
      </w:tblPr>
      <w:tblGrid>
        <w:gridCol w:w="9350"/>
      </w:tblGrid>
      <w:tr w:rsidR="00436FC9" w:rsidRPr="0067301C" w:rsidTr="00C8127E">
        <w:tc>
          <w:tcPr>
            <w:tcW w:w="9350" w:type="dxa"/>
          </w:tcPr>
          <w:p w:rsidR="00436FC9" w:rsidRPr="0067301C" w:rsidRDefault="00634D32" w:rsidP="00C6688D">
            <w:pPr>
              <w:spacing w:before="60" w:after="60"/>
              <w:rPr>
                <w:rFonts w:ascii="Arial" w:hAnsi="Arial" w:cs="Arial"/>
                <w:b/>
                <w:sz w:val="20"/>
                <w:szCs w:val="20"/>
              </w:rPr>
            </w:pPr>
            <w:r w:rsidRPr="0067301C">
              <w:rPr>
                <w:rFonts w:ascii="Arial" w:hAnsi="Arial" w:cs="Arial"/>
                <w:b/>
                <w:sz w:val="20"/>
                <w:szCs w:val="20"/>
              </w:rPr>
              <w:t>Materials</w:t>
            </w:r>
            <w:r w:rsidR="00F32DE4" w:rsidRPr="0067301C">
              <w:rPr>
                <w:rFonts w:ascii="Arial" w:hAnsi="Arial" w:cs="Arial"/>
                <w:sz w:val="20"/>
                <w:szCs w:val="20"/>
              </w:rPr>
              <w:t>:</w:t>
            </w:r>
            <w:r w:rsidR="00492666" w:rsidRPr="0067301C">
              <w:rPr>
                <w:rFonts w:ascii="Arial" w:hAnsi="Arial" w:cs="Arial"/>
                <w:color w:val="C00000"/>
                <w:sz w:val="20"/>
                <w:szCs w:val="20"/>
              </w:rPr>
              <w:t xml:space="preserve">  (</w:t>
            </w:r>
            <w:r w:rsidR="00E43281" w:rsidRPr="0067301C">
              <w:rPr>
                <w:rFonts w:ascii="Arial" w:hAnsi="Arial" w:cs="Arial"/>
                <w:color w:val="C00000"/>
                <w:sz w:val="20"/>
                <w:szCs w:val="20"/>
              </w:rPr>
              <w:t>Link</w:t>
            </w:r>
            <w:r w:rsidR="00C6688D" w:rsidRPr="0067301C">
              <w:rPr>
                <w:rFonts w:ascii="Arial" w:hAnsi="Arial" w:cs="Arial"/>
                <w:color w:val="C00000"/>
                <w:sz w:val="20"/>
                <w:szCs w:val="20"/>
              </w:rPr>
              <w:t xml:space="preserve"> </w:t>
            </w:r>
            <w:r w:rsidR="00492666" w:rsidRPr="0067301C">
              <w:rPr>
                <w:rFonts w:ascii="Arial" w:hAnsi="Arial" w:cs="Arial"/>
                <w:color w:val="C00000"/>
                <w:sz w:val="20"/>
                <w:szCs w:val="20"/>
              </w:rPr>
              <w:t>Handouts, Power Points, Resources, Websites, Supplies)</w:t>
            </w:r>
          </w:p>
        </w:tc>
      </w:tr>
    </w:tbl>
    <w:p w:rsidR="00C8127E" w:rsidRPr="00DE120A" w:rsidRDefault="00E6267A" w:rsidP="00C8127E">
      <w:pPr>
        <w:rPr>
          <w:rFonts w:ascii="Arial" w:hAnsi="Arial" w:cs="Arial"/>
          <w:b/>
          <w:sz w:val="20"/>
          <w:szCs w:val="20"/>
        </w:rPr>
      </w:pPr>
      <w:r w:rsidRPr="00DE120A">
        <w:rPr>
          <w:rFonts w:ascii="Arial" w:hAnsi="Arial" w:cs="Arial"/>
          <w:b/>
          <w:sz w:val="20"/>
          <w:szCs w:val="20"/>
        </w:rPr>
        <w:t xml:space="preserve">This activity was derived from a lesson from </w:t>
      </w:r>
      <w:hyperlink r:id="rId9" w:history="1">
        <w:r w:rsidRPr="00DE120A">
          <w:rPr>
            <w:rStyle w:val="Hyperlink"/>
            <w:rFonts w:ascii="Arial" w:hAnsi="Arial" w:cs="Arial"/>
            <w:b/>
            <w:color w:val="auto"/>
            <w:sz w:val="20"/>
            <w:szCs w:val="20"/>
          </w:rPr>
          <w:t>www.TeachEngineering.org</w:t>
        </w:r>
      </w:hyperlink>
      <w:r w:rsidRPr="00DE120A">
        <w:rPr>
          <w:rFonts w:ascii="Arial" w:hAnsi="Arial" w:cs="Arial"/>
          <w:b/>
          <w:sz w:val="20"/>
          <w:szCs w:val="20"/>
        </w:rPr>
        <w:t xml:space="preserve"> at the following link: </w:t>
      </w:r>
      <w:hyperlink r:id="rId10" w:history="1">
        <w:r w:rsidR="00E30491" w:rsidRPr="00DE120A">
          <w:rPr>
            <w:rStyle w:val="Hyperlink"/>
            <w:rFonts w:ascii="Arial" w:hAnsi="Arial" w:cs="Arial"/>
            <w:b/>
            <w:color w:val="auto"/>
            <w:sz w:val="20"/>
            <w:szCs w:val="20"/>
          </w:rPr>
          <w:t>https://www.teachengineering.org/view_activity.php?url=collection/usf_/activities/usf_stormwater/usf_stormwater_lesson02_activity2.xml</w:t>
        </w:r>
      </w:hyperlink>
    </w:p>
    <w:p w:rsidR="00E30491" w:rsidRPr="0067301C" w:rsidRDefault="00E30491" w:rsidP="00C8127E">
      <w:pPr>
        <w:rPr>
          <w:rFonts w:ascii="Arial" w:hAnsi="Arial" w:cs="Arial"/>
          <w:sz w:val="20"/>
          <w:szCs w:val="20"/>
        </w:rPr>
      </w:pPr>
    </w:p>
    <w:p w:rsidR="00EB3CBD" w:rsidRPr="0067301C" w:rsidRDefault="00EB3CBD" w:rsidP="00C8127E">
      <w:pPr>
        <w:rPr>
          <w:rFonts w:ascii="Arial" w:hAnsi="Arial" w:cs="Arial"/>
          <w:sz w:val="20"/>
          <w:szCs w:val="20"/>
        </w:rPr>
      </w:pPr>
      <w:r w:rsidRPr="0067301C">
        <w:rPr>
          <w:rFonts w:ascii="Arial" w:hAnsi="Arial" w:cs="Arial"/>
          <w:sz w:val="20"/>
          <w:szCs w:val="20"/>
        </w:rPr>
        <w:t xml:space="preserve">You will need a computer, projector, and internet access for this activity. </w:t>
      </w:r>
    </w:p>
    <w:p w:rsidR="00EB3CBD" w:rsidRPr="0067301C" w:rsidRDefault="00EB3CBD" w:rsidP="00C8127E">
      <w:pPr>
        <w:rPr>
          <w:rFonts w:ascii="Arial" w:hAnsi="Arial" w:cs="Arial"/>
          <w:sz w:val="20"/>
          <w:szCs w:val="20"/>
        </w:rPr>
      </w:pPr>
    </w:p>
    <w:p w:rsidR="00E6267A" w:rsidRPr="0067301C" w:rsidRDefault="00E6267A" w:rsidP="00E30491">
      <w:pPr>
        <w:rPr>
          <w:rFonts w:ascii="Arial" w:hAnsi="Arial" w:cs="Arial"/>
          <w:sz w:val="20"/>
          <w:szCs w:val="20"/>
        </w:rPr>
      </w:pPr>
      <w:r w:rsidRPr="0067301C">
        <w:rPr>
          <w:rFonts w:ascii="Arial" w:hAnsi="Arial" w:cs="Arial"/>
          <w:sz w:val="20"/>
          <w:szCs w:val="20"/>
        </w:rPr>
        <w:t>Day One</w:t>
      </w:r>
      <w:r w:rsidR="001A7B4B">
        <w:rPr>
          <w:rFonts w:ascii="Arial" w:hAnsi="Arial" w:cs="Arial"/>
          <w:sz w:val="20"/>
          <w:szCs w:val="20"/>
        </w:rPr>
        <w:t>/Two</w:t>
      </w:r>
      <w:r w:rsidRPr="0067301C">
        <w:rPr>
          <w:rFonts w:ascii="Arial" w:hAnsi="Arial" w:cs="Arial"/>
          <w:sz w:val="20"/>
          <w:szCs w:val="20"/>
        </w:rPr>
        <w:t xml:space="preserve"> Materials:</w:t>
      </w:r>
    </w:p>
    <w:p w:rsidR="00E6267A" w:rsidRPr="0067301C" w:rsidRDefault="00E6267A" w:rsidP="00E6267A">
      <w:pPr>
        <w:pStyle w:val="ListParagraph"/>
        <w:numPr>
          <w:ilvl w:val="0"/>
          <w:numId w:val="18"/>
        </w:numPr>
        <w:rPr>
          <w:rFonts w:ascii="Arial" w:hAnsi="Arial" w:cs="Arial"/>
          <w:sz w:val="20"/>
          <w:szCs w:val="20"/>
          <w:u w:val="single"/>
        </w:rPr>
      </w:pPr>
      <w:r w:rsidRPr="0067301C">
        <w:rPr>
          <w:rFonts w:ascii="Arial" w:hAnsi="Arial" w:cs="Arial"/>
          <w:bCs/>
          <w:sz w:val="20"/>
          <w:szCs w:val="20"/>
        </w:rPr>
        <w:t>Natural and Urban “</w:t>
      </w:r>
      <w:proofErr w:type="spellStart"/>
      <w:r w:rsidRPr="0067301C">
        <w:rPr>
          <w:rFonts w:ascii="Arial" w:hAnsi="Arial" w:cs="Arial"/>
          <w:bCs/>
          <w:sz w:val="20"/>
          <w:szCs w:val="20"/>
        </w:rPr>
        <w:t>Stormwater</w:t>
      </w:r>
      <w:proofErr w:type="spellEnd"/>
      <w:r w:rsidRPr="0067301C">
        <w:rPr>
          <w:rFonts w:ascii="Arial" w:hAnsi="Arial" w:cs="Arial"/>
          <w:bCs/>
          <w:sz w:val="20"/>
          <w:szCs w:val="20"/>
        </w:rPr>
        <w:t>” Water Cycles Handout (one per student)</w:t>
      </w:r>
    </w:p>
    <w:p w:rsidR="00E6267A" w:rsidRPr="0067301C" w:rsidRDefault="00E6267A" w:rsidP="00E6267A">
      <w:pPr>
        <w:pStyle w:val="ListParagraph"/>
        <w:numPr>
          <w:ilvl w:val="0"/>
          <w:numId w:val="18"/>
        </w:numPr>
        <w:rPr>
          <w:rStyle w:val="Hyperlink"/>
          <w:rFonts w:ascii="Arial" w:hAnsi="Arial" w:cs="Arial"/>
          <w:color w:val="auto"/>
          <w:sz w:val="20"/>
          <w:szCs w:val="20"/>
        </w:rPr>
      </w:pPr>
      <w:r w:rsidRPr="0067301C">
        <w:rPr>
          <w:rFonts w:ascii="Arial" w:hAnsi="Arial" w:cs="Arial"/>
          <w:bCs/>
          <w:sz w:val="20"/>
          <w:szCs w:val="20"/>
        </w:rPr>
        <w:t>Natural and Urban “</w:t>
      </w:r>
      <w:proofErr w:type="spellStart"/>
      <w:r w:rsidRPr="0067301C">
        <w:rPr>
          <w:rFonts w:ascii="Arial" w:hAnsi="Arial" w:cs="Arial"/>
          <w:bCs/>
          <w:sz w:val="20"/>
          <w:szCs w:val="20"/>
        </w:rPr>
        <w:t>Stormwater</w:t>
      </w:r>
      <w:proofErr w:type="spellEnd"/>
      <w:r w:rsidRPr="0067301C">
        <w:rPr>
          <w:rFonts w:ascii="Arial" w:hAnsi="Arial" w:cs="Arial"/>
          <w:bCs/>
          <w:sz w:val="20"/>
          <w:szCs w:val="20"/>
        </w:rPr>
        <w:t>” Water Cycles PowerPoint Presentation</w:t>
      </w:r>
    </w:p>
    <w:p w:rsidR="00E30491" w:rsidRPr="0067301C" w:rsidRDefault="00E30491" w:rsidP="00C8127E">
      <w:pPr>
        <w:rPr>
          <w:rFonts w:ascii="Arial" w:hAnsi="Arial" w:cs="Arial"/>
          <w:sz w:val="20"/>
          <w:szCs w:val="20"/>
        </w:rPr>
      </w:pPr>
    </w:p>
    <w:p w:rsidR="00436FC9" w:rsidRPr="0067301C" w:rsidRDefault="00B935CD" w:rsidP="00436FC9">
      <w:pPr>
        <w:rPr>
          <w:rFonts w:ascii="Arial" w:hAnsi="Arial" w:cs="Arial"/>
          <w:sz w:val="20"/>
          <w:szCs w:val="20"/>
        </w:rPr>
      </w:pPr>
      <w:r>
        <w:rPr>
          <w:rFonts w:ascii="Arial" w:hAnsi="Arial" w:cs="Arial"/>
          <w:sz w:val="20"/>
          <w:szCs w:val="20"/>
        </w:rPr>
        <w:t>Day Three</w:t>
      </w:r>
      <w:r w:rsidR="00E6267A" w:rsidRPr="0067301C">
        <w:rPr>
          <w:rFonts w:ascii="Arial" w:hAnsi="Arial" w:cs="Arial"/>
          <w:sz w:val="20"/>
          <w:szCs w:val="20"/>
        </w:rPr>
        <w:t xml:space="preserve"> Materials:</w:t>
      </w:r>
    </w:p>
    <w:p w:rsidR="00E6267A" w:rsidRPr="00E6267A" w:rsidRDefault="00E6267A" w:rsidP="00E6267A">
      <w:pPr>
        <w:shd w:val="clear" w:color="auto" w:fill="FFFFFF"/>
        <w:spacing w:before="300" w:after="150"/>
        <w:outlineLvl w:val="2"/>
        <w:rPr>
          <w:rFonts w:ascii="Arial" w:eastAsia="Times New Roman" w:hAnsi="Arial" w:cs="Arial"/>
          <w:sz w:val="20"/>
          <w:szCs w:val="20"/>
          <w:lang w:eastAsia="en-US"/>
        </w:rPr>
      </w:pPr>
      <w:r w:rsidRPr="00E6267A">
        <w:rPr>
          <w:rFonts w:ascii="Arial" w:eastAsia="Times New Roman" w:hAnsi="Arial" w:cs="Arial"/>
          <w:sz w:val="20"/>
          <w:szCs w:val="20"/>
          <w:lang w:eastAsia="en-US"/>
        </w:rPr>
        <w:lastRenderedPageBreak/>
        <w:t>Materials List</w:t>
      </w:r>
    </w:p>
    <w:p w:rsidR="00E6267A" w:rsidRPr="00E6267A" w:rsidRDefault="00E6267A" w:rsidP="00E6267A">
      <w:pPr>
        <w:shd w:val="clear" w:color="auto" w:fill="FFFFFF"/>
        <w:spacing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Each group needs:</w:t>
      </w:r>
    </w:p>
    <w:p w:rsidR="00E6267A" w:rsidRPr="00E6267A" w:rsidRDefault="00E6267A" w:rsidP="00E6267A">
      <w:pPr>
        <w:numPr>
          <w:ilvl w:val="0"/>
          <w:numId w:val="16"/>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12-inch biodegradable coir hanging basket or planter</w:t>
      </w:r>
    </w:p>
    <w:p w:rsidR="00E6267A" w:rsidRPr="00E6267A" w:rsidRDefault="00E6267A" w:rsidP="00E6267A">
      <w:pPr>
        <w:numPr>
          <w:ilvl w:val="0"/>
          <w:numId w:val="16"/>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5-gallon bucket, to catch draining water</w:t>
      </w:r>
    </w:p>
    <w:p w:rsidR="00E6267A" w:rsidRPr="00E6267A" w:rsidRDefault="00E6267A" w:rsidP="00E6267A">
      <w:pPr>
        <w:numPr>
          <w:ilvl w:val="0"/>
          <w:numId w:val="16"/>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stopwatch</w:t>
      </w:r>
    </w:p>
    <w:p w:rsidR="00E6267A" w:rsidRPr="00E6267A" w:rsidRDefault="00E6267A" w:rsidP="00E6267A">
      <w:pPr>
        <w:numPr>
          <w:ilvl w:val="0"/>
          <w:numId w:val="16"/>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measuring cup, volumetric cylinder or some other graduated plastic container, for measuring water volume</w:t>
      </w:r>
    </w:p>
    <w:p w:rsidR="00E6267A" w:rsidRPr="00E6267A" w:rsidRDefault="00B216EC" w:rsidP="00E6267A">
      <w:pPr>
        <w:numPr>
          <w:ilvl w:val="0"/>
          <w:numId w:val="16"/>
        </w:numPr>
        <w:shd w:val="clear" w:color="auto" w:fill="FFFFFF"/>
        <w:spacing w:before="100" w:beforeAutospacing="1" w:after="75" w:line="279" w:lineRule="atLeast"/>
        <w:rPr>
          <w:rFonts w:ascii="Arial" w:eastAsia="Times New Roman" w:hAnsi="Arial" w:cs="Arial"/>
          <w:sz w:val="20"/>
          <w:szCs w:val="20"/>
          <w:lang w:eastAsia="en-US"/>
        </w:rPr>
      </w:pPr>
      <w:hyperlink r:id="rId11" w:tgtFrame="_blank" w:history="1">
        <w:r w:rsidR="00E6267A" w:rsidRPr="00E6267A">
          <w:rPr>
            <w:rFonts w:ascii="Arial" w:eastAsia="Times New Roman" w:hAnsi="Arial" w:cs="Arial"/>
            <w:sz w:val="20"/>
            <w:szCs w:val="20"/>
            <w:lang w:eastAsia="en-US"/>
          </w:rPr>
          <w:t>Does Media Matter? Worksheet</w:t>
        </w:r>
      </w:hyperlink>
      <w:r w:rsidR="00E6267A" w:rsidRPr="00E6267A">
        <w:rPr>
          <w:rFonts w:ascii="Arial" w:eastAsia="Times New Roman" w:hAnsi="Arial" w:cs="Arial"/>
          <w:sz w:val="20"/>
          <w:szCs w:val="20"/>
          <w:lang w:eastAsia="en-US"/>
        </w:rPr>
        <w:t>, one per student</w:t>
      </w:r>
    </w:p>
    <w:p w:rsidR="00E6267A" w:rsidRPr="00E6267A" w:rsidRDefault="00E6267A" w:rsidP="00E6267A">
      <w:pPr>
        <w:shd w:val="clear" w:color="auto" w:fill="FFFFFF"/>
        <w:spacing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To share with the entire class:</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50-lb. bag construction/playground sand</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50-lb. bag soil compost</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50-lb. bag 3/8-inch limestone or pea gravel</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2-cu. ft. bag sustainably harvested hardwood mulch, such as Melaleuca or eucalyptus</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(4) 5-gallon plastic buckets</w:t>
      </w:r>
    </w:p>
    <w:p w:rsidR="00E6267A" w:rsidRPr="00E6267A" w:rsidRDefault="00E6267A" w:rsidP="00E6267A">
      <w:pPr>
        <w:numPr>
          <w:ilvl w:val="0"/>
          <w:numId w:val="17"/>
        </w:numPr>
        <w:shd w:val="clear" w:color="auto" w:fill="FFFFFF"/>
        <w:spacing w:before="100" w:beforeAutospacing="1" w:after="75" w:line="279" w:lineRule="atLeast"/>
        <w:rPr>
          <w:rFonts w:ascii="Arial" w:eastAsia="Times New Roman" w:hAnsi="Arial" w:cs="Arial"/>
          <w:sz w:val="20"/>
          <w:szCs w:val="20"/>
          <w:lang w:eastAsia="en-US"/>
        </w:rPr>
      </w:pPr>
      <w:r w:rsidRPr="00E6267A">
        <w:rPr>
          <w:rFonts w:ascii="Arial" w:eastAsia="Times New Roman" w:hAnsi="Arial" w:cs="Arial"/>
          <w:sz w:val="20"/>
          <w:szCs w:val="20"/>
          <w:lang w:eastAsia="en-US"/>
        </w:rPr>
        <w:t>access to water and sink/drain</w:t>
      </w:r>
    </w:p>
    <w:p w:rsidR="00E6267A" w:rsidRPr="0067301C" w:rsidRDefault="00E6267A" w:rsidP="00436FC9">
      <w:pPr>
        <w:rPr>
          <w:rFonts w:ascii="Arial" w:hAnsi="Arial" w:cs="Arial"/>
          <w:sz w:val="20"/>
          <w:szCs w:val="20"/>
        </w:rPr>
      </w:pPr>
    </w:p>
    <w:p w:rsidR="00D418E0" w:rsidRPr="0067301C"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RPr="0067301C" w:rsidTr="00927AEB">
        <w:tc>
          <w:tcPr>
            <w:tcW w:w="9576" w:type="dxa"/>
          </w:tcPr>
          <w:p w:rsidR="00436FC9" w:rsidRPr="0067301C" w:rsidRDefault="00865F12" w:rsidP="00492666">
            <w:pPr>
              <w:spacing w:before="60" w:after="60"/>
              <w:rPr>
                <w:rFonts w:ascii="Arial" w:hAnsi="Arial" w:cs="Arial"/>
                <w:b/>
                <w:sz w:val="20"/>
                <w:szCs w:val="20"/>
              </w:rPr>
            </w:pPr>
            <w:r w:rsidRPr="0067301C">
              <w:rPr>
                <w:rFonts w:ascii="Arial" w:hAnsi="Arial" w:cs="Arial"/>
                <w:b/>
                <w:sz w:val="20"/>
                <w:szCs w:val="20"/>
              </w:rPr>
              <w:t xml:space="preserve">Teacher </w:t>
            </w:r>
            <w:r w:rsidR="00492666" w:rsidRPr="0067301C">
              <w:rPr>
                <w:rFonts w:ascii="Arial" w:hAnsi="Arial" w:cs="Arial"/>
                <w:b/>
                <w:sz w:val="20"/>
                <w:szCs w:val="20"/>
              </w:rPr>
              <w:t xml:space="preserve">Advance </w:t>
            </w:r>
            <w:r w:rsidR="00634D32" w:rsidRPr="0067301C">
              <w:rPr>
                <w:rFonts w:ascii="Arial" w:hAnsi="Arial" w:cs="Arial"/>
                <w:b/>
                <w:sz w:val="20"/>
                <w:szCs w:val="20"/>
              </w:rPr>
              <w:t>Preparation</w:t>
            </w:r>
            <w:r w:rsidR="00E43281" w:rsidRPr="0067301C">
              <w:rPr>
                <w:rFonts w:ascii="Arial" w:hAnsi="Arial" w:cs="Arial"/>
                <w:b/>
                <w:sz w:val="20"/>
                <w:szCs w:val="20"/>
              </w:rPr>
              <w:t>:</w:t>
            </w:r>
          </w:p>
        </w:tc>
      </w:tr>
    </w:tbl>
    <w:p w:rsidR="00436FC9" w:rsidRPr="0067301C" w:rsidRDefault="00317DF3" w:rsidP="001704D7">
      <w:pPr>
        <w:rPr>
          <w:rFonts w:ascii="Arial" w:hAnsi="Arial" w:cs="Arial"/>
          <w:sz w:val="20"/>
          <w:szCs w:val="20"/>
        </w:rPr>
      </w:pPr>
      <w:r w:rsidRPr="0067301C">
        <w:rPr>
          <w:rFonts w:ascii="Arial" w:hAnsi="Arial" w:cs="Arial"/>
          <w:sz w:val="20"/>
          <w:szCs w:val="20"/>
        </w:rPr>
        <w:t>Day One</w:t>
      </w:r>
      <w:r w:rsidR="00293AC7">
        <w:rPr>
          <w:rFonts w:ascii="Arial" w:hAnsi="Arial" w:cs="Arial"/>
          <w:sz w:val="20"/>
          <w:szCs w:val="20"/>
        </w:rPr>
        <w:t>/Two</w:t>
      </w:r>
      <w:r w:rsidRPr="0067301C">
        <w:rPr>
          <w:rFonts w:ascii="Arial" w:hAnsi="Arial" w:cs="Arial"/>
          <w:sz w:val="20"/>
          <w:szCs w:val="20"/>
        </w:rPr>
        <w:t xml:space="preserve"> Preparations:</w:t>
      </w:r>
    </w:p>
    <w:p w:rsidR="00317DF3" w:rsidRPr="0067301C" w:rsidRDefault="00317DF3" w:rsidP="00317DF3">
      <w:pPr>
        <w:pStyle w:val="ListParagraph"/>
        <w:numPr>
          <w:ilvl w:val="0"/>
          <w:numId w:val="20"/>
        </w:numPr>
        <w:rPr>
          <w:rFonts w:ascii="Arial" w:hAnsi="Arial" w:cs="Arial"/>
          <w:sz w:val="20"/>
          <w:szCs w:val="20"/>
          <w:u w:val="single"/>
        </w:rPr>
      </w:pPr>
      <w:r w:rsidRPr="0067301C">
        <w:rPr>
          <w:rFonts w:ascii="Arial" w:hAnsi="Arial" w:cs="Arial"/>
          <w:bCs/>
          <w:sz w:val="20"/>
          <w:szCs w:val="20"/>
        </w:rPr>
        <w:t>Copies of Natural and Urban “</w:t>
      </w:r>
      <w:proofErr w:type="spellStart"/>
      <w:r w:rsidRPr="0067301C">
        <w:rPr>
          <w:rFonts w:ascii="Arial" w:hAnsi="Arial" w:cs="Arial"/>
          <w:bCs/>
          <w:sz w:val="20"/>
          <w:szCs w:val="20"/>
        </w:rPr>
        <w:t>Stormwater</w:t>
      </w:r>
      <w:proofErr w:type="spellEnd"/>
      <w:r w:rsidRPr="0067301C">
        <w:rPr>
          <w:rFonts w:ascii="Arial" w:hAnsi="Arial" w:cs="Arial"/>
          <w:bCs/>
          <w:sz w:val="20"/>
          <w:szCs w:val="20"/>
        </w:rPr>
        <w:t>” Water Cycles Handout (one per student)</w:t>
      </w:r>
    </w:p>
    <w:p w:rsidR="00317DF3" w:rsidRPr="0067301C" w:rsidRDefault="00317DF3" w:rsidP="00317DF3">
      <w:pPr>
        <w:pStyle w:val="ListParagraph"/>
        <w:numPr>
          <w:ilvl w:val="0"/>
          <w:numId w:val="20"/>
        </w:numPr>
        <w:rPr>
          <w:rFonts w:ascii="Arial" w:hAnsi="Arial" w:cs="Arial"/>
          <w:sz w:val="20"/>
          <w:szCs w:val="20"/>
          <w:u w:val="single"/>
        </w:rPr>
      </w:pPr>
      <w:r w:rsidRPr="0067301C">
        <w:rPr>
          <w:rFonts w:ascii="Arial" w:hAnsi="Arial" w:cs="Arial"/>
          <w:bCs/>
          <w:sz w:val="20"/>
          <w:szCs w:val="20"/>
        </w:rPr>
        <w:t>Natural and Urban “</w:t>
      </w:r>
      <w:proofErr w:type="spellStart"/>
      <w:r w:rsidRPr="0067301C">
        <w:rPr>
          <w:rFonts w:ascii="Arial" w:hAnsi="Arial" w:cs="Arial"/>
          <w:bCs/>
          <w:sz w:val="20"/>
          <w:szCs w:val="20"/>
        </w:rPr>
        <w:t>Stormwater</w:t>
      </w:r>
      <w:proofErr w:type="spellEnd"/>
      <w:r w:rsidRPr="0067301C">
        <w:rPr>
          <w:rFonts w:ascii="Arial" w:hAnsi="Arial" w:cs="Arial"/>
          <w:bCs/>
          <w:sz w:val="20"/>
          <w:szCs w:val="20"/>
        </w:rPr>
        <w:t>” Water Cycles PowerPoint Presentation</w:t>
      </w:r>
    </w:p>
    <w:p w:rsidR="00317DF3" w:rsidRPr="0067301C" w:rsidRDefault="00293AC7" w:rsidP="00317DF3">
      <w:pPr>
        <w:rPr>
          <w:rStyle w:val="Hyperlink"/>
          <w:rFonts w:ascii="Arial" w:hAnsi="Arial" w:cs="Arial"/>
          <w:color w:val="auto"/>
          <w:sz w:val="20"/>
          <w:szCs w:val="20"/>
          <w:u w:val="none"/>
        </w:rPr>
      </w:pPr>
      <w:r>
        <w:rPr>
          <w:rStyle w:val="Hyperlink"/>
          <w:rFonts w:ascii="Arial" w:hAnsi="Arial" w:cs="Arial"/>
          <w:color w:val="auto"/>
          <w:sz w:val="20"/>
          <w:szCs w:val="20"/>
          <w:u w:val="none"/>
        </w:rPr>
        <w:t>Day Three</w:t>
      </w:r>
      <w:r w:rsidR="00317DF3" w:rsidRPr="0067301C">
        <w:rPr>
          <w:rStyle w:val="Hyperlink"/>
          <w:rFonts w:ascii="Arial" w:hAnsi="Arial" w:cs="Arial"/>
          <w:color w:val="auto"/>
          <w:sz w:val="20"/>
          <w:szCs w:val="20"/>
          <w:u w:val="none"/>
        </w:rPr>
        <w:t xml:space="preserve"> Preparations:</w:t>
      </w:r>
    </w:p>
    <w:p w:rsidR="00317DF3" w:rsidRPr="00317DF3" w:rsidRDefault="00317DF3" w:rsidP="00317DF3">
      <w:pPr>
        <w:shd w:val="clear" w:color="auto" w:fill="FFFFFF"/>
        <w:spacing w:after="150" w:line="279" w:lineRule="atLeast"/>
        <w:rPr>
          <w:rFonts w:ascii="Arial" w:eastAsia="Times New Roman" w:hAnsi="Arial" w:cs="Arial"/>
          <w:b/>
          <w:bCs/>
          <w:color w:val="444444"/>
          <w:sz w:val="20"/>
          <w:szCs w:val="20"/>
          <w:lang w:eastAsia="en-US"/>
        </w:rPr>
      </w:pPr>
      <w:r w:rsidRPr="00317DF3">
        <w:rPr>
          <w:rFonts w:ascii="Arial" w:eastAsia="Times New Roman" w:hAnsi="Arial" w:cs="Arial"/>
          <w:b/>
          <w:bCs/>
          <w:color w:val="444444"/>
          <w:sz w:val="20"/>
          <w:szCs w:val="20"/>
          <w:lang w:eastAsia="en-US"/>
        </w:rPr>
        <w:t>Before the Activity</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You may want to perform this activity in a science classroom or outdoors if weather permits.</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Gather materials and make copies of the </w:t>
      </w:r>
      <w:hyperlink r:id="rId12" w:tgtFrame="_blank" w:history="1">
        <w:r w:rsidRPr="00317DF3">
          <w:rPr>
            <w:rFonts w:ascii="Arial" w:eastAsia="Times New Roman" w:hAnsi="Arial" w:cs="Arial"/>
            <w:color w:val="6091BA"/>
            <w:sz w:val="20"/>
            <w:szCs w:val="20"/>
            <w:lang w:eastAsia="en-US"/>
          </w:rPr>
          <w:t>Does Media Matter? Worksheet</w:t>
        </w:r>
      </w:hyperlink>
      <w:r w:rsidRPr="00317DF3">
        <w:rPr>
          <w:rFonts w:ascii="Arial" w:eastAsia="Times New Roman" w:hAnsi="Arial" w:cs="Arial"/>
          <w:color w:val="333333"/>
          <w:sz w:val="20"/>
          <w:szCs w:val="20"/>
          <w:lang w:eastAsia="en-US"/>
        </w:rPr>
        <w:t>, one per student.</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Prepare four 5-gallon buckets by placing a different media type into each bucket: sand, soil, gravel, mulch. Fill each bucket with 4 liters of material.</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handy a measuring cup or volumetric cylinder for measuring water volume.</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stopwatches ready.</w:t>
      </w:r>
    </w:p>
    <w:p w:rsidR="00317DF3" w:rsidRPr="00317DF3" w:rsidRDefault="00317DF3" w:rsidP="00317DF3">
      <w:pPr>
        <w:numPr>
          <w:ilvl w:val="0"/>
          <w:numId w:val="21"/>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Note that students will need their completed worksheets, coir baskets and media mixes for subsequent activities in this unit.</w:t>
      </w:r>
    </w:p>
    <w:p w:rsidR="00317DF3" w:rsidRPr="0067301C" w:rsidRDefault="00317DF3" w:rsidP="00317DF3">
      <w:pPr>
        <w:pStyle w:val="ListParagraph"/>
        <w:rPr>
          <w:rFonts w:ascii="Arial" w:hAnsi="Arial" w:cs="Arial"/>
          <w:sz w:val="20"/>
          <w:szCs w:val="20"/>
        </w:rPr>
      </w:pPr>
    </w:p>
    <w:p w:rsidR="00195F8A" w:rsidRPr="0067301C" w:rsidRDefault="00195F8A" w:rsidP="001704D7">
      <w:pPr>
        <w:rPr>
          <w:rFonts w:ascii="Arial" w:hAnsi="Arial" w:cs="Arial"/>
          <w:sz w:val="20"/>
          <w:szCs w:val="20"/>
        </w:rPr>
      </w:pPr>
    </w:p>
    <w:p w:rsidR="001704D7" w:rsidRPr="0067301C" w:rsidRDefault="001704D7" w:rsidP="001704D7">
      <w:pPr>
        <w:rPr>
          <w:rFonts w:ascii="Arial" w:hAnsi="Arial" w:cs="Arial"/>
          <w:sz w:val="20"/>
          <w:szCs w:val="20"/>
        </w:rPr>
      </w:pPr>
    </w:p>
    <w:tbl>
      <w:tblPr>
        <w:tblStyle w:val="TableGrid"/>
        <w:tblW w:w="0" w:type="auto"/>
        <w:tblLook w:val="04A0"/>
      </w:tblPr>
      <w:tblGrid>
        <w:gridCol w:w="9350"/>
      </w:tblGrid>
      <w:tr w:rsidR="00436FC9" w:rsidRPr="0067301C" w:rsidTr="00C8127E">
        <w:tc>
          <w:tcPr>
            <w:tcW w:w="9350" w:type="dxa"/>
          </w:tcPr>
          <w:p w:rsidR="00436FC9" w:rsidRPr="0067301C" w:rsidRDefault="00E43281" w:rsidP="00927AEB">
            <w:pPr>
              <w:spacing w:before="60" w:after="60"/>
              <w:rPr>
                <w:rFonts w:ascii="Arial" w:hAnsi="Arial" w:cs="Arial"/>
                <w:b/>
                <w:sz w:val="20"/>
                <w:szCs w:val="20"/>
              </w:rPr>
            </w:pPr>
            <w:r w:rsidRPr="0067301C">
              <w:rPr>
                <w:rFonts w:ascii="Arial" w:hAnsi="Arial" w:cs="Arial"/>
                <w:b/>
                <w:sz w:val="20"/>
                <w:szCs w:val="20"/>
              </w:rPr>
              <w:t xml:space="preserve">Activity </w:t>
            </w:r>
            <w:r w:rsidR="001704D7" w:rsidRPr="0067301C">
              <w:rPr>
                <w:rFonts w:ascii="Arial" w:hAnsi="Arial" w:cs="Arial"/>
                <w:b/>
                <w:sz w:val="20"/>
                <w:szCs w:val="20"/>
              </w:rPr>
              <w:t>Procedures</w:t>
            </w:r>
            <w:r w:rsidR="00634D32" w:rsidRPr="0067301C">
              <w:rPr>
                <w:rFonts w:ascii="Arial" w:hAnsi="Arial" w:cs="Arial"/>
                <w:b/>
                <w:sz w:val="20"/>
                <w:szCs w:val="20"/>
              </w:rPr>
              <w:t>:</w:t>
            </w:r>
          </w:p>
        </w:tc>
      </w:tr>
    </w:tbl>
    <w:p w:rsidR="00C8127E" w:rsidRPr="0067301C" w:rsidRDefault="00C8127E" w:rsidP="00C8127E">
      <w:pPr>
        <w:rPr>
          <w:rFonts w:ascii="Arial" w:hAnsi="Arial" w:cs="Arial"/>
          <w:sz w:val="20"/>
          <w:szCs w:val="20"/>
        </w:rPr>
      </w:pPr>
      <w:r w:rsidRPr="0067301C">
        <w:rPr>
          <w:rFonts w:ascii="Arial" w:hAnsi="Arial" w:cs="Arial"/>
          <w:sz w:val="20"/>
          <w:szCs w:val="20"/>
        </w:rPr>
        <w:t>Day One</w:t>
      </w:r>
      <w:r w:rsidR="000059B2">
        <w:rPr>
          <w:rFonts w:ascii="Arial" w:hAnsi="Arial" w:cs="Arial"/>
          <w:sz w:val="20"/>
          <w:szCs w:val="20"/>
        </w:rPr>
        <w:t>/Two</w:t>
      </w:r>
      <w:r w:rsidRPr="0067301C">
        <w:rPr>
          <w:rFonts w:ascii="Arial" w:hAnsi="Arial" w:cs="Arial"/>
          <w:sz w:val="20"/>
          <w:szCs w:val="20"/>
        </w:rPr>
        <w:t xml:space="preserve">: </w:t>
      </w:r>
    </w:p>
    <w:p w:rsidR="00C8127E" w:rsidRPr="0067301C" w:rsidRDefault="00C8127E" w:rsidP="00C8127E">
      <w:pPr>
        <w:pStyle w:val="ListParagraph"/>
        <w:numPr>
          <w:ilvl w:val="1"/>
          <w:numId w:val="16"/>
        </w:numPr>
        <w:rPr>
          <w:rFonts w:ascii="Arial" w:hAnsi="Arial" w:cs="Arial"/>
          <w:sz w:val="20"/>
          <w:szCs w:val="20"/>
        </w:rPr>
      </w:pPr>
      <w:r w:rsidRPr="0067301C">
        <w:rPr>
          <w:rFonts w:ascii="Arial" w:hAnsi="Arial" w:cs="Arial"/>
          <w:sz w:val="20"/>
          <w:szCs w:val="20"/>
        </w:rPr>
        <w:t xml:space="preserve">Students will activate prior knowledge during the Natural and Urban “Storm water” Water Cycles Activity.  During this activity students will receive a fill in the blank note-sheet </w:t>
      </w:r>
      <w:r w:rsidRPr="0067301C">
        <w:rPr>
          <w:rFonts w:ascii="Arial" w:hAnsi="Arial" w:cs="Arial"/>
          <w:sz w:val="20"/>
          <w:szCs w:val="20"/>
        </w:rPr>
        <w:lastRenderedPageBreak/>
        <w:t xml:space="preserve">about Earth’s water systems and will be asked to make predictions about the water cycle.  Then go through the </w:t>
      </w:r>
      <w:proofErr w:type="spellStart"/>
      <w:proofErr w:type="gramStart"/>
      <w:r w:rsidRPr="0067301C">
        <w:rPr>
          <w:rFonts w:ascii="Arial" w:hAnsi="Arial" w:cs="Arial"/>
          <w:sz w:val="20"/>
          <w:szCs w:val="20"/>
        </w:rPr>
        <w:t>powerpoint</w:t>
      </w:r>
      <w:proofErr w:type="spellEnd"/>
      <w:proofErr w:type="gramEnd"/>
      <w:r w:rsidRPr="0067301C">
        <w:rPr>
          <w:rFonts w:ascii="Arial" w:hAnsi="Arial" w:cs="Arial"/>
          <w:sz w:val="20"/>
          <w:szCs w:val="20"/>
        </w:rPr>
        <w:t xml:space="preserve"> slides to discover the correct answers.  </w:t>
      </w:r>
    </w:p>
    <w:p w:rsidR="00C8127E" w:rsidRPr="0067301C" w:rsidRDefault="000059B2" w:rsidP="00C8127E">
      <w:pPr>
        <w:rPr>
          <w:rFonts w:ascii="Arial" w:hAnsi="Arial" w:cs="Arial"/>
          <w:sz w:val="20"/>
          <w:szCs w:val="20"/>
        </w:rPr>
      </w:pPr>
      <w:r>
        <w:rPr>
          <w:rFonts w:ascii="Arial" w:hAnsi="Arial" w:cs="Arial"/>
          <w:sz w:val="20"/>
          <w:szCs w:val="20"/>
        </w:rPr>
        <w:t>Day Three</w:t>
      </w:r>
      <w:r w:rsidR="00C8127E" w:rsidRPr="0067301C">
        <w:rPr>
          <w:rFonts w:ascii="Arial" w:hAnsi="Arial" w:cs="Arial"/>
          <w:sz w:val="20"/>
          <w:szCs w:val="20"/>
        </w:rPr>
        <w:t>:</w:t>
      </w:r>
    </w:p>
    <w:p w:rsidR="00C8127E" w:rsidRPr="0067301C" w:rsidRDefault="00C8127E" w:rsidP="00C8127E">
      <w:pPr>
        <w:rPr>
          <w:rFonts w:ascii="Arial" w:hAnsi="Arial" w:cs="Arial"/>
          <w:sz w:val="20"/>
          <w:szCs w:val="20"/>
        </w:rPr>
      </w:pPr>
    </w:p>
    <w:p w:rsidR="00317DF3" w:rsidRPr="00317DF3" w:rsidRDefault="00317DF3" w:rsidP="00317DF3">
      <w:pPr>
        <w:shd w:val="clear" w:color="auto" w:fill="FFFFFF"/>
        <w:spacing w:after="150" w:line="279" w:lineRule="atLeast"/>
        <w:rPr>
          <w:rFonts w:ascii="Arial" w:eastAsia="Times New Roman" w:hAnsi="Arial" w:cs="Arial"/>
          <w:b/>
          <w:bCs/>
          <w:color w:val="444444"/>
          <w:sz w:val="20"/>
          <w:szCs w:val="20"/>
          <w:lang w:eastAsia="en-US"/>
        </w:rPr>
      </w:pPr>
      <w:r w:rsidRPr="00317DF3">
        <w:rPr>
          <w:rFonts w:ascii="Arial" w:eastAsia="Times New Roman" w:hAnsi="Arial" w:cs="Arial"/>
          <w:b/>
          <w:bCs/>
          <w:color w:val="444444"/>
          <w:sz w:val="20"/>
          <w:szCs w:val="20"/>
          <w:lang w:eastAsia="en-US"/>
        </w:rPr>
        <w:t>With the Students</w:t>
      </w:r>
    </w:p>
    <w:p w:rsidR="00317DF3" w:rsidRPr="00317DF3" w:rsidRDefault="00317DF3" w:rsidP="00317DF3">
      <w:pPr>
        <w:numPr>
          <w:ilvl w:val="0"/>
          <w:numId w:val="22"/>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Divide the class into groups of two or three students each, depending on the class size and availability of resources. Hand out the worksheets.</w:t>
      </w:r>
    </w:p>
    <w:p w:rsidR="00317DF3" w:rsidRPr="00317DF3" w:rsidRDefault="00317DF3" w:rsidP="00317DF3">
      <w:pPr>
        <w:numPr>
          <w:ilvl w:val="0"/>
          <w:numId w:val="22"/>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Present the Introduction/Motivation content to students, covering the following main points:</w:t>
      </w:r>
    </w:p>
    <w:p w:rsidR="00317DF3" w:rsidRPr="00317DF3" w:rsidRDefault="00317DF3" w:rsidP="00317DF3">
      <w:pPr>
        <w:numPr>
          <w:ilvl w:val="0"/>
          <w:numId w:val="23"/>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Introduce students to the definition of media. In the context of this activity and the unit as a whole, media is defined as a combination of organic and/or inorganic earth materials. Describe the properties of inorganic vs. organic materials. Have students record the definition of media on the worksheet.</w:t>
      </w:r>
    </w:p>
    <w:p w:rsidR="00317DF3" w:rsidRPr="00317DF3" w:rsidRDefault="00317DF3" w:rsidP="00317DF3">
      <w:pPr>
        <w:numPr>
          <w:ilvl w:val="0"/>
          <w:numId w:val="23"/>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Ask students if they know where water goes once it enters the ground and if they can define the terms used to describe the movement of water. Direct them to record their answers after the worksheet question: "What do we call the movement of water INTO media layers and define percolation?"</w:t>
      </w:r>
    </w:p>
    <w:p w:rsidR="00317DF3" w:rsidRPr="00317DF3" w:rsidRDefault="00317DF3" w:rsidP="00317DF3">
      <w:pPr>
        <w:numPr>
          <w:ilvl w:val="0"/>
          <w:numId w:val="23"/>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Familiarize students with the different soil properties and have students record on their worksheets the definitions for the following properties: permeability, capillary action, porosity, percolation, storage capacity and field capacity.</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As a class, calculate the storage capacity of each of the media within the prepared 5-gallon buckets by pouring water into the media layer until the water level reaches the top surface of the material. Keep track of the volume of water being poured into each bucket by first accounting for the water with a measuring cup or volumetric cylinder. This is the storage capacity, have students record these measurements in the worksheet table for each material type.</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Let each group select a media type that it wishes to investigate (make sure at least one group tests each material type) and place the same volume of media as used in step 3 into its planter/basket. Ask students if they think more, less or the same volume of water will drain from the media in the planter/basket and why. Have groups each place a 5-gallon bucket under the planter/basket and then pour the same volume of water that was added to the 5-gallon bucket in step 3 (that is, the known storage capacity). Measure and record on the worksheets the amount of water that drains from the planter/basket graduated containers to get an accurate measurement of the drained volume of water.</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students subtract the storage capacity (obtained in step 3) from the volume of water drained from the planter/basket (obtained in step 4) to obtain the field capacity, filling in the worksheet table. Also record comparative observations amongst the media types.</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 xml:space="preserve">Continuing on, have groups make sure the media is fully saturated by filling their planters/baskets with water to the top of the media surface. Then have students determine the infiltration rate of the media in their planters/baskets. To determine the infiltration rate, add a known volume of water (such as 1 or 2 liters) and record the time it takes for the water to drain through the planter/basket, making sure to collect, measure and record the volume of water that leaves the planter/basket as well. The volume of water drained from the planter/basket divided by the time it takes for the water to drain is the infiltration rate (ml/sec). Note: It is likely that water will continue </w:t>
      </w:r>
      <w:r w:rsidRPr="00317DF3">
        <w:rPr>
          <w:rFonts w:ascii="Arial" w:eastAsia="Times New Roman" w:hAnsi="Arial" w:cs="Arial"/>
          <w:color w:val="333333"/>
          <w:sz w:val="20"/>
          <w:szCs w:val="20"/>
          <w:lang w:eastAsia="en-US"/>
        </w:rPr>
        <w:lastRenderedPageBreak/>
        <w:t>to drip from the media after the bulk of the water has passed through. So, make a judgment call to record the time it takes for the bulk of the water to pass through the media.</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groups present the data that they collected on their selected media types. As data is presented on media types other than what each group investigated, have them fill in the data from other groups into their worksheet tables, so that everyone has infiltration rates and observations on all media types.</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Next, challenge teams to use what they learned from the group presentations to create their own media mix combinations to best meet the design requirements. Inform them of the design objectives: Create a media layer that promotes infiltration, maximizes below-ground water storage and provides an environment for healthy plants and microbial communities. Make and test a media mix amount that has a total volume of between 2-3 liters. Direct students to first brainstorm as a group and then decide on their designs, recording on their worksheets the types of media and volumes or ratio of each material added.</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each group determine the infiltration rate of its media mix combination (ml/sec) by running three experiments on the same media mix, each with different water quantities. Each experiment includes three identical trials, from which average infiltration rates can be calculated. On their worksheets, have students record the measured water volumes and infiltration times, and then calculate the infiltration rates.</w:t>
      </w:r>
    </w:p>
    <w:p w:rsidR="00317DF3" w:rsidRPr="00317DF3" w:rsidRDefault="00317DF3" w:rsidP="00317DF3">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Have students plot the volume of water vs. time. The slopes of the lines are the infiltration rates.</w:t>
      </w:r>
    </w:p>
    <w:p w:rsidR="00F34F3A" w:rsidRDefault="00317DF3" w:rsidP="00F34F3A">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sidRPr="00317DF3">
        <w:rPr>
          <w:rFonts w:ascii="Arial" w:eastAsia="Times New Roman" w:hAnsi="Arial" w:cs="Arial"/>
          <w:color w:val="333333"/>
          <w:sz w:val="20"/>
          <w:szCs w:val="20"/>
          <w:lang w:eastAsia="en-US"/>
        </w:rPr>
        <w:t>Conclude by leading a class discussion to share, compare and review student results and solutions, as described in the Assessment section. Collect and review the worksheets.</w:t>
      </w:r>
    </w:p>
    <w:p w:rsidR="00F34F3A" w:rsidRPr="00F34F3A" w:rsidRDefault="00F34F3A" w:rsidP="00F34F3A">
      <w:pPr>
        <w:numPr>
          <w:ilvl w:val="0"/>
          <w:numId w:val="24"/>
        </w:numPr>
        <w:shd w:val="clear" w:color="auto" w:fill="FFFFFF"/>
        <w:spacing w:before="100" w:beforeAutospacing="1" w:after="75" w:line="279" w:lineRule="atLeast"/>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 xml:space="preserve">Go back to the brainstorming activity of the essential questions.  Allow students to add on or edit their questions based on what they’ve learned from this activity. </w:t>
      </w:r>
    </w:p>
    <w:p w:rsidR="00C8127E" w:rsidRPr="0067301C" w:rsidRDefault="00C8127E" w:rsidP="00C8127E">
      <w:pPr>
        <w:rPr>
          <w:rFonts w:ascii="Arial" w:hAnsi="Arial" w:cs="Arial"/>
          <w:sz w:val="20"/>
          <w:szCs w:val="20"/>
        </w:rPr>
      </w:pPr>
    </w:p>
    <w:p w:rsidR="00436FC9" w:rsidRPr="0067301C" w:rsidRDefault="00436FC9" w:rsidP="00436FC9">
      <w:pPr>
        <w:rPr>
          <w:rFonts w:ascii="Arial" w:hAnsi="Arial" w:cs="Arial"/>
          <w:sz w:val="20"/>
          <w:szCs w:val="20"/>
        </w:rPr>
      </w:pPr>
    </w:p>
    <w:p w:rsidR="00130599" w:rsidRPr="0067301C" w:rsidRDefault="00B216EC"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Pr="0067301C" w:rsidRDefault="00492666" w:rsidP="001704D7">
      <w:pPr>
        <w:rPr>
          <w:rFonts w:ascii="Arial" w:hAnsi="Arial" w:cs="Arial"/>
          <w:sz w:val="20"/>
          <w:szCs w:val="20"/>
        </w:rPr>
      </w:pPr>
    </w:p>
    <w:p w:rsidR="00492666" w:rsidRPr="0067301C" w:rsidRDefault="00492666" w:rsidP="001704D7">
      <w:pPr>
        <w:rPr>
          <w:rFonts w:ascii="Arial" w:hAnsi="Arial" w:cs="Arial"/>
          <w:sz w:val="20"/>
          <w:szCs w:val="20"/>
        </w:rPr>
      </w:pPr>
    </w:p>
    <w:p w:rsidR="001704D7" w:rsidRDefault="00607749" w:rsidP="001704D7">
      <w:pPr>
        <w:rPr>
          <w:rFonts w:ascii="Arial" w:hAnsi="Arial" w:cs="Arial"/>
          <w:sz w:val="20"/>
          <w:szCs w:val="20"/>
        </w:rPr>
      </w:pPr>
      <w:r>
        <w:rPr>
          <w:rFonts w:ascii="Arial" w:hAnsi="Arial" w:cs="Arial"/>
          <w:sz w:val="20"/>
          <w:szCs w:val="20"/>
        </w:rPr>
        <w:t>-Day one: students will assess their own prior knowledge during the warm-up activity</w:t>
      </w:r>
    </w:p>
    <w:p w:rsidR="00607749" w:rsidRDefault="00607749" w:rsidP="001704D7">
      <w:pPr>
        <w:rPr>
          <w:rFonts w:ascii="Arial" w:hAnsi="Arial" w:cs="Arial"/>
          <w:sz w:val="20"/>
          <w:szCs w:val="20"/>
        </w:rPr>
      </w:pPr>
    </w:p>
    <w:p w:rsidR="00607749" w:rsidRPr="0067301C" w:rsidRDefault="00607749" w:rsidP="001704D7">
      <w:pPr>
        <w:rPr>
          <w:rFonts w:ascii="Arial" w:hAnsi="Arial" w:cs="Arial"/>
          <w:sz w:val="20"/>
          <w:szCs w:val="20"/>
        </w:rPr>
      </w:pPr>
      <w:r>
        <w:rPr>
          <w:rFonts w:ascii="Arial" w:hAnsi="Arial" w:cs="Arial"/>
          <w:sz w:val="20"/>
          <w:szCs w:val="20"/>
        </w:rPr>
        <w:t>-Day two: Worksheet for media and infiltration rates data (collect and review)</w:t>
      </w:r>
    </w:p>
    <w:p w:rsidR="00492666" w:rsidRPr="0067301C" w:rsidRDefault="00B216EC"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Pr="0067301C" w:rsidRDefault="00492666" w:rsidP="001704D7">
      <w:pPr>
        <w:rPr>
          <w:rFonts w:ascii="Arial" w:hAnsi="Arial" w:cs="Arial"/>
          <w:sz w:val="20"/>
          <w:szCs w:val="20"/>
        </w:rPr>
      </w:pPr>
    </w:p>
    <w:p w:rsidR="00492666" w:rsidRPr="0067301C" w:rsidRDefault="00492666" w:rsidP="001704D7">
      <w:pPr>
        <w:rPr>
          <w:rFonts w:ascii="Arial" w:hAnsi="Arial" w:cs="Arial"/>
          <w:sz w:val="20"/>
          <w:szCs w:val="20"/>
        </w:rPr>
      </w:pPr>
    </w:p>
    <w:p w:rsidR="00F32DE4" w:rsidRPr="0067301C" w:rsidRDefault="00F32DE4" w:rsidP="001704D7">
      <w:pPr>
        <w:rPr>
          <w:rFonts w:ascii="Arial" w:hAnsi="Arial" w:cs="Arial"/>
          <w:sz w:val="20"/>
          <w:szCs w:val="20"/>
        </w:rPr>
      </w:pPr>
    </w:p>
    <w:p w:rsidR="00F32DE4" w:rsidRPr="0067301C" w:rsidRDefault="00607749" w:rsidP="001704D7">
      <w:pPr>
        <w:rPr>
          <w:rFonts w:ascii="Arial" w:hAnsi="Arial" w:cs="Arial"/>
          <w:sz w:val="20"/>
          <w:szCs w:val="20"/>
        </w:rPr>
      </w:pPr>
      <w:proofErr w:type="gramStart"/>
      <w:r>
        <w:rPr>
          <w:rFonts w:ascii="Arial" w:hAnsi="Arial" w:cs="Arial"/>
          <w:sz w:val="20"/>
          <w:szCs w:val="20"/>
        </w:rPr>
        <w:t>none</w:t>
      </w:r>
      <w:proofErr w:type="gramEnd"/>
    </w:p>
    <w:tbl>
      <w:tblPr>
        <w:tblStyle w:val="TableGrid"/>
        <w:tblpPr w:leftFromText="180" w:rightFromText="180" w:vertAnchor="text" w:horzAnchor="margin" w:tblpY="327"/>
        <w:tblW w:w="0" w:type="auto"/>
        <w:tblLook w:val="04A0"/>
      </w:tblPr>
      <w:tblGrid>
        <w:gridCol w:w="9576"/>
      </w:tblGrid>
      <w:tr w:rsidR="00F32DE4" w:rsidRPr="0067301C" w:rsidTr="005244B8">
        <w:tc>
          <w:tcPr>
            <w:tcW w:w="9576" w:type="dxa"/>
          </w:tcPr>
          <w:p w:rsidR="00F32DE4" w:rsidRPr="0067301C" w:rsidRDefault="00F32DE4" w:rsidP="005244B8">
            <w:pPr>
              <w:rPr>
                <w:rFonts w:ascii="Arial" w:hAnsi="Arial" w:cs="Arial"/>
                <w:color w:val="C00000"/>
                <w:sz w:val="20"/>
                <w:szCs w:val="20"/>
              </w:rPr>
            </w:pPr>
            <w:r w:rsidRPr="0067301C">
              <w:rPr>
                <w:rFonts w:ascii="Arial" w:hAnsi="Arial" w:cs="Arial"/>
                <w:b/>
                <w:sz w:val="20"/>
                <w:szCs w:val="20"/>
              </w:rPr>
              <w:t xml:space="preserve">Differentiation: </w:t>
            </w:r>
            <w:r w:rsidRPr="0067301C">
              <w:rPr>
                <w:rFonts w:ascii="Arial" w:hAnsi="Arial" w:cs="Arial"/>
                <w:color w:val="C00000"/>
                <w:sz w:val="20"/>
                <w:szCs w:val="20"/>
              </w:rPr>
              <w:t>Describe how you modified parts of the Lesson to support the needs of different learners.</w:t>
            </w:r>
          </w:p>
          <w:p w:rsidR="00F32DE4" w:rsidRPr="0067301C" w:rsidRDefault="00D650E1" w:rsidP="005244B8">
            <w:pPr>
              <w:rPr>
                <w:rFonts w:ascii="Arial" w:hAnsi="Arial" w:cs="Arial"/>
                <w:color w:val="C00000"/>
                <w:sz w:val="20"/>
                <w:szCs w:val="20"/>
              </w:rPr>
            </w:pPr>
            <w:r w:rsidRPr="0067301C">
              <w:rPr>
                <w:rFonts w:ascii="Arial" w:hAnsi="Arial" w:cs="Arial"/>
                <w:color w:val="C00000"/>
                <w:sz w:val="20"/>
                <w:szCs w:val="20"/>
              </w:rPr>
              <w:t>Refer to Activity Template for details.</w:t>
            </w:r>
          </w:p>
        </w:tc>
      </w:tr>
    </w:tbl>
    <w:p w:rsidR="00F32DE4" w:rsidRPr="0067301C" w:rsidRDefault="00F32DE4" w:rsidP="001704D7">
      <w:pPr>
        <w:rPr>
          <w:rFonts w:ascii="Arial" w:hAnsi="Arial" w:cs="Arial"/>
          <w:sz w:val="20"/>
          <w:szCs w:val="20"/>
        </w:rPr>
      </w:pPr>
    </w:p>
    <w:p w:rsidR="00F32DE4" w:rsidRPr="0067301C" w:rsidRDefault="00F32DE4" w:rsidP="001704D7">
      <w:pPr>
        <w:rPr>
          <w:rFonts w:ascii="Arial" w:hAnsi="Arial" w:cs="Arial"/>
          <w:sz w:val="20"/>
          <w:szCs w:val="20"/>
        </w:rPr>
      </w:pPr>
    </w:p>
    <w:p w:rsidR="00F32DE4" w:rsidRDefault="00607749" w:rsidP="001704D7">
      <w:pPr>
        <w:rPr>
          <w:rFonts w:ascii="Arial" w:hAnsi="Arial" w:cs="Arial"/>
          <w:sz w:val="20"/>
          <w:szCs w:val="20"/>
        </w:rPr>
      </w:pPr>
      <w:r>
        <w:rPr>
          <w:rFonts w:ascii="Arial" w:hAnsi="Arial" w:cs="Arial"/>
          <w:sz w:val="20"/>
          <w:szCs w:val="20"/>
        </w:rPr>
        <w:t xml:space="preserve">Day one: guided note sheet for all learners, along with a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for visual and auditory learners.  Students with special needs will get a copy of the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slides to cut and paste into their science notebooks</w:t>
      </w:r>
      <w:r w:rsidR="00C53C15">
        <w:rPr>
          <w:rFonts w:ascii="Arial" w:hAnsi="Arial" w:cs="Arial"/>
          <w:sz w:val="20"/>
          <w:szCs w:val="20"/>
        </w:rPr>
        <w:t>.</w:t>
      </w:r>
    </w:p>
    <w:p w:rsidR="00C53C15" w:rsidRDefault="00C53C15" w:rsidP="001704D7">
      <w:pPr>
        <w:rPr>
          <w:rFonts w:ascii="Arial" w:hAnsi="Arial" w:cs="Arial"/>
          <w:sz w:val="20"/>
          <w:szCs w:val="20"/>
        </w:rPr>
      </w:pPr>
    </w:p>
    <w:p w:rsidR="00607749" w:rsidRPr="0067301C" w:rsidRDefault="00607749" w:rsidP="001704D7">
      <w:pPr>
        <w:rPr>
          <w:rFonts w:ascii="Arial" w:hAnsi="Arial" w:cs="Arial"/>
          <w:sz w:val="20"/>
          <w:szCs w:val="20"/>
        </w:rPr>
      </w:pPr>
      <w:r>
        <w:rPr>
          <w:rFonts w:ascii="Arial" w:hAnsi="Arial" w:cs="Arial"/>
          <w:sz w:val="20"/>
          <w:szCs w:val="20"/>
        </w:rPr>
        <w:t>Day two: students work in cooperative learning groups on activity/activity worksheet.  Kinesthetic learners will benefit from the hands-on activity</w:t>
      </w:r>
      <w:r w:rsidR="00C53C15">
        <w:rPr>
          <w:rFonts w:ascii="Arial" w:hAnsi="Arial" w:cs="Arial"/>
          <w:sz w:val="20"/>
          <w:szCs w:val="20"/>
        </w:rPr>
        <w:t>.</w:t>
      </w:r>
    </w:p>
    <w:p w:rsidR="00F32DE4" w:rsidRPr="0067301C"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RPr="0067301C" w:rsidTr="00492666">
        <w:tc>
          <w:tcPr>
            <w:tcW w:w="9576" w:type="dxa"/>
          </w:tcPr>
          <w:p w:rsidR="00F32DE4" w:rsidRPr="0067301C" w:rsidRDefault="00F32DE4" w:rsidP="00F32DE4">
            <w:pPr>
              <w:rPr>
                <w:rFonts w:ascii="Arial" w:hAnsi="Arial" w:cs="Arial"/>
                <w:color w:val="C00000"/>
                <w:sz w:val="20"/>
                <w:szCs w:val="20"/>
              </w:rPr>
            </w:pPr>
            <w:r w:rsidRPr="0067301C">
              <w:rPr>
                <w:rFonts w:ascii="Arial" w:hAnsi="Arial" w:cs="Arial"/>
                <w:b/>
                <w:sz w:val="20"/>
                <w:szCs w:val="20"/>
              </w:rPr>
              <w:t xml:space="preserve">Reflection:  </w:t>
            </w:r>
            <w:r w:rsidRPr="0067301C">
              <w:rPr>
                <w:rFonts w:ascii="Arial" w:hAnsi="Arial" w:cs="Arial"/>
                <w:color w:val="C00000"/>
                <w:sz w:val="20"/>
                <w:szCs w:val="20"/>
              </w:rPr>
              <w:t>Reflect upon the successes and shortcomings of the lesson.</w:t>
            </w:r>
          </w:p>
          <w:p w:rsidR="00F32DE4" w:rsidRPr="0067301C" w:rsidRDefault="00F32DE4" w:rsidP="00492666">
            <w:pPr>
              <w:rPr>
                <w:rFonts w:ascii="Arial" w:hAnsi="Arial" w:cs="Arial"/>
                <w:sz w:val="20"/>
                <w:szCs w:val="20"/>
              </w:rPr>
            </w:pPr>
          </w:p>
        </w:tc>
      </w:tr>
    </w:tbl>
    <w:p w:rsidR="00F32DE4" w:rsidRPr="0067301C" w:rsidRDefault="00F32DE4" w:rsidP="00F32DE4">
      <w:pPr>
        <w:rPr>
          <w:rFonts w:ascii="Arial" w:hAnsi="Arial" w:cs="Arial"/>
          <w:sz w:val="20"/>
          <w:szCs w:val="20"/>
        </w:rPr>
      </w:pPr>
    </w:p>
    <w:p w:rsidR="00F32DE4" w:rsidRPr="0067301C" w:rsidRDefault="00F32DE4" w:rsidP="00F32DE4">
      <w:pPr>
        <w:rPr>
          <w:rFonts w:ascii="Arial" w:hAnsi="Arial" w:cs="Arial"/>
          <w:sz w:val="20"/>
          <w:szCs w:val="20"/>
        </w:rPr>
      </w:pPr>
    </w:p>
    <w:p w:rsidR="00F32DE4" w:rsidRDefault="003C2F3B" w:rsidP="00F32DE4">
      <w:pPr>
        <w:rPr>
          <w:rFonts w:ascii="Arial" w:hAnsi="Arial" w:cs="Arial"/>
          <w:sz w:val="20"/>
          <w:szCs w:val="20"/>
        </w:rPr>
      </w:pPr>
      <w:r>
        <w:rPr>
          <w:rFonts w:ascii="Arial" w:hAnsi="Arial" w:cs="Arial"/>
          <w:sz w:val="20"/>
          <w:szCs w:val="20"/>
        </w:rPr>
        <w:t>Successes:</w:t>
      </w:r>
    </w:p>
    <w:p w:rsidR="003C2F3B" w:rsidRPr="0067301C" w:rsidRDefault="003C2F3B" w:rsidP="00F32DE4">
      <w:pPr>
        <w:rPr>
          <w:rFonts w:ascii="Arial" w:hAnsi="Arial" w:cs="Arial"/>
          <w:sz w:val="20"/>
          <w:szCs w:val="20"/>
        </w:rPr>
      </w:pPr>
      <w:r>
        <w:rPr>
          <w:rFonts w:ascii="Arial" w:hAnsi="Arial" w:cs="Arial"/>
          <w:sz w:val="20"/>
          <w:szCs w:val="20"/>
        </w:rPr>
        <w:t xml:space="preserve">Students enjoyed the media infiltration lab.  </w:t>
      </w:r>
      <w:r w:rsidR="00B9303C">
        <w:rPr>
          <w:rFonts w:ascii="Arial" w:hAnsi="Arial" w:cs="Arial"/>
          <w:sz w:val="20"/>
          <w:szCs w:val="20"/>
        </w:rPr>
        <w:t>All students were engaged and enjoyed sharing the workload in t</w:t>
      </w:r>
      <w:r w:rsidR="004E30B6">
        <w:rPr>
          <w:rFonts w:ascii="Arial" w:hAnsi="Arial" w:cs="Arial"/>
          <w:sz w:val="20"/>
          <w:szCs w:val="20"/>
        </w:rPr>
        <w:t xml:space="preserve">he cooperative learning groups.  By giving each student a job in their group, the work was split evenly and everyone understood the importance of their role throughout the lab. </w:t>
      </w:r>
    </w:p>
    <w:p w:rsidR="00F32DE4" w:rsidRPr="0067301C" w:rsidRDefault="00F32DE4" w:rsidP="00F32DE4">
      <w:pPr>
        <w:rPr>
          <w:rFonts w:ascii="Arial" w:hAnsi="Arial" w:cs="Arial"/>
          <w:sz w:val="20"/>
          <w:szCs w:val="20"/>
        </w:rPr>
      </w:pPr>
    </w:p>
    <w:p w:rsidR="00F32DE4" w:rsidRDefault="00756B17" w:rsidP="00F32DE4">
      <w:pPr>
        <w:rPr>
          <w:rFonts w:ascii="Arial" w:hAnsi="Arial" w:cs="Arial"/>
          <w:sz w:val="20"/>
          <w:szCs w:val="20"/>
        </w:rPr>
      </w:pPr>
      <w:r>
        <w:rPr>
          <w:rFonts w:ascii="Arial" w:hAnsi="Arial" w:cs="Arial"/>
          <w:sz w:val="20"/>
          <w:szCs w:val="20"/>
        </w:rPr>
        <w:t>Shortcomings:</w:t>
      </w:r>
    </w:p>
    <w:p w:rsidR="00756B17" w:rsidRDefault="00756B17" w:rsidP="00F32DE4">
      <w:pPr>
        <w:rPr>
          <w:rFonts w:ascii="Arial" w:hAnsi="Arial" w:cs="Arial"/>
          <w:sz w:val="20"/>
          <w:szCs w:val="20"/>
        </w:rPr>
      </w:pPr>
      <w:r>
        <w:rPr>
          <w:rFonts w:ascii="Arial" w:hAnsi="Arial" w:cs="Arial"/>
          <w:sz w:val="20"/>
          <w:szCs w:val="20"/>
        </w:rPr>
        <w:t xml:space="preserve">The students did not like the prediction part of the </w:t>
      </w:r>
      <w:r w:rsidR="003C2F3B">
        <w:rPr>
          <w:rFonts w:ascii="Arial" w:hAnsi="Arial" w:cs="Arial"/>
          <w:sz w:val="20"/>
          <w:szCs w:val="20"/>
        </w:rPr>
        <w:t xml:space="preserve">urban vs natural water cycle </w:t>
      </w:r>
      <w:r>
        <w:rPr>
          <w:rFonts w:ascii="Arial" w:hAnsi="Arial" w:cs="Arial"/>
          <w:sz w:val="20"/>
          <w:szCs w:val="20"/>
        </w:rPr>
        <w:t>notes.  They seemed dis</w:t>
      </w:r>
      <w:r w:rsidR="003C2F3B">
        <w:rPr>
          <w:rFonts w:ascii="Arial" w:hAnsi="Arial" w:cs="Arial"/>
          <w:sz w:val="20"/>
          <w:szCs w:val="20"/>
        </w:rPr>
        <w:t>-</w:t>
      </w:r>
      <w:r>
        <w:rPr>
          <w:rFonts w:ascii="Arial" w:hAnsi="Arial" w:cs="Arial"/>
          <w:sz w:val="20"/>
          <w:szCs w:val="20"/>
        </w:rPr>
        <w:t xml:space="preserve">engaged and not very interested in “testing their knowledge”.  They had the “give me the answers!” attitude.  Perhaps I could turn the notes into a more engaging activity, like using </w:t>
      </w:r>
      <w:proofErr w:type="spellStart"/>
      <w:r>
        <w:rPr>
          <w:rFonts w:ascii="Arial" w:hAnsi="Arial" w:cs="Arial"/>
          <w:sz w:val="20"/>
          <w:szCs w:val="20"/>
        </w:rPr>
        <w:t>Kahoot</w:t>
      </w:r>
      <w:proofErr w:type="spellEnd"/>
      <w:r>
        <w:rPr>
          <w:rFonts w:ascii="Arial" w:hAnsi="Arial" w:cs="Arial"/>
          <w:sz w:val="20"/>
          <w:szCs w:val="20"/>
        </w:rPr>
        <w:t xml:space="preserve"> or an online practice assessment through the Discovery Tech</w:t>
      </w:r>
      <w:r w:rsidR="003C2F3B">
        <w:rPr>
          <w:rFonts w:ascii="Arial" w:hAnsi="Arial" w:cs="Arial"/>
          <w:sz w:val="20"/>
          <w:szCs w:val="20"/>
        </w:rPr>
        <w:t>-</w:t>
      </w:r>
      <w:r>
        <w:rPr>
          <w:rFonts w:ascii="Arial" w:hAnsi="Arial" w:cs="Arial"/>
          <w:sz w:val="20"/>
          <w:szCs w:val="20"/>
        </w:rPr>
        <w:t xml:space="preserve">book.  </w:t>
      </w:r>
      <w:r w:rsidR="004E30B6">
        <w:rPr>
          <w:rFonts w:ascii="Arial" w:hAnsi="Arial" w:cs="Arial"/>
          <w:sz w:val="20"/>
          <w:szCs w:val="20"/>
        </w:rPr>
        <w:t>However, most students showed that they knew the basics of the natural water cycle (especially the stages) through this activity.</w:t>
      </w:r>
    </w:p>
    <w:p w:rsidR="004D3814" w:rsidRDefault="004D3814" w:rsidP="00F32DE4">
      <w:pPr>
        <w:rPr>
          <w:rFonts w:ascii="Arial" w:hAnsi="Arial" w:cs="Arial"/>
          <w:sz w:val="20"/>
          <w:szCs w:val="20"/>
        </w:rPr>
      </w:pPr>
    </w:p>
    <w:p w:rsidR="00F32DE4" w:rsidRPr="0067301C" w:rsidRDefault="004D3814" w:rsidP="00F32DE4">
      <w:pPr>
        <w:rPr>
          <w:rFonts w:ascii="Arial" w:hAnsi="Arial" w:cs="Arial"/>
          <w:sz w:val="20"/>
          <w:szCs w:val="20"/>
        </w:rPr>
      </w:pPr>
      <w:r>
        <w:rPr>
          <w:rFonts w:ascii="Arial" w:hAnsi="Arial" w:cs="Arial"/>
          <w:sz w:val="20"/>
          <w:szCs w:val="20"/>
        </w:rPr>
        <w:t xml:space="preserve">Students have very little knowledge of the lab’s vocabulary, I wish I would have spent more time with the vocabulary.  </w:t>
      </w:r>
      <w:r w:rsidR="00B9303C">
        <w:rPr>
          <w:rFonts w:ascii="Arial" w:hAnsi="Arial" w:cs="Arial"/>
          <w:sz w:val="20"/>
          <w:szCs w:val="20"/>
        </w:rPr>
        <w:t xml:space="preserve">Students also do not know how to properly measure liquids using graduated cylinders or measuring cups.  </w:t>
      </w:r>
      <w:r w:rsidR="00A504AF">
        <w:rPr>
          <w:rFonts w:ascii="Arial" w:hAnsi="Arial" w:cs="Arial"/>
          <w:sz w:val="20"/>
          <w:szCs w:val="20"/>
        </w:rPr>
        <w:t xml:space="preserve">This was obvious from circling the groups and observing their work during the activity.  </w:t>
      </w:r>
      <w:bookmarkStart w:id="0" w:name="_GoBack"/>
      <w:bookmarkEnd w:id="0"/>
    </w:p>
    <w:p w:rsidR="00F32DE4" w:rsidRPr="0067301C" w:rsidRDefault="00F32DE4" w:rsidP="00F32DE4">
      <w:pPr>
        <w:rPr>
          <w:rFonts w:ascii="Arial" w:hAnsi="Arial" w:cs="Arial"/>
          <w:sz w:val="20"/>
          <w:szCs w:val="20"/>
        </w:rPr>
      </w:pPr>
    </w:p>
    <w:sectPr w:rsidR="00F32DE4" w:rsidRPr="0067301C" w:rsidSect="00082A60">
      <w:headerReference w:type="default" r:id="rId13"/>
      <w:footerReference w:type="default" r:id="rId14"/>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3C" w:rsidRDefault="0003613C" w:rsidP="005F7C59">
      <w:r>
        <w:separator/>
      </w:r>
    </w:p>
  </w:endnote>
  <w:endnote w:type="continuationSeparator" w:id="0">
    <w:p w:rsidR="0003613C" w:rsidRDefault="0003613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B216EC">
        <w:pPr>
          <w:pStyle w:val="Footer"/>
          <w:jc w:val="center"/>
        </w:pPr>
        <w:r>
          <w:fldChar w:fldCharType="begin"/>
        </w:r>
        <w:r w:rsidR="001957A1">
          <w:instrText xml:space="preserve"> PAGE   \* MERGEFORMAT </w:instrText>
        </w:r>
        <w:r>
          <w:fldChar w:fldCharType="separate"/>
        </w:r>
        <w:r w:rsidR="001D3C6F">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3C" w:rsidRDefault="0003613C" w:rsidP="005F7C59">
      <w:r>
        <w:separator/>
      </w:r>
    </w:p>
  </w:footnote>
  <w:footnote w:type="continuationSeparator" w:id="0">
    <w:p w:rsidR="0003613C" w:rsidRDefault="0003613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94E6F"/>
    <w:multiLevelType w:val="hybridMultilevel"/>
    <w:tmpl w:val="1F1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7FEF"/>
    <w:multiLevelType w:val="hybridMultilevel"/>
    <w:tmpl w:val="9E7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34ED"/>
    <w:multiLevelType w:val="hybridMultilevel"/>
    <w:tmpl w:val="5B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E67DE"/>
    <w:multiLevelType w:val="multilevel"/>
    <w:tmpl w:val="BDD66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27F9D"/>
    <w:multiLevelType w:val="multilevel"/>
    <w:tmpl w:val="034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53F85"/>
    <w:multiLevelType w:val="hybridMultilevel"/>
    <w:tmpl w:val="6B66AA16"/>
    <w:lvl w:ilvl="0" w:tplc="F9329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00C8D"/>
    <w:multiLevelType w:val="multilevel"/>
    <w:tmpl w:val="725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4202A"/>
    <w:multiLevelType w:val="hybridMultilevel"/>
    <w:tmpl w:val="2740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C1CBC"/>
    <w:multiLevelType w:val="multilevel"/>
    <w:tmpl w:val="1230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B052C0"/>
    <w:multiLevelType w:val="multilevel"/>
    <w:tmpl w:val="B67E8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05806"/>
    <w:multiLevelType w:val="multilevel"/>
    <w:tmpl w:val="4AC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
  </w:num>
  <w:num w:numId="4">
    <w:abstractNumId w:val="19"/>
  </w:num>
  <w:num w:numId="5">
    <w:abstractNumId w:val="18"/>
  </w:num>
  <w:num w:numId="6">
    <w:abstractNumId w:val="6"/>
  </w:num>
  <w:num w:numId="7">
    <w:abstractNumId w:val="7"/>
  </w:num>
  <w:num w:numId="8">
    <w:abstractNumId w:val="15"/>
  </w:num>
  <w:num w:numId="9">
    <w:abstractNumId w:val="5"/>
  </w:num>
  <w:num w:numId="10">
    <w:abstractNumId w:val="17"/>
  </w:num>
  <w:num w:numId="11">
    <w:abstractNumId w:val="9"/>
  </w:num>
  <w:num w:numId="12">
    <w:abstractNumId w:val="0"/>
  </w:num>
  <w:num w:numId="13">
    <w:abstractNumId w:val="21"/>
  </w:num>
  <w:num w:numId="14">
    <w:abstractNumId w:val="20"/>
  </w:num>
  <w:num w:numId="15">
    <w:abstractNumId w:val="2"/>
  </w:num>
  <w:num w:numId="16">
    <w:abstractNumId w:val="8"/>
  </w:num>
  <w:num w:numId="17">
    <w:abstractNumId w:val="12"/>
  </w:num>
  <w:num w:numId="18">
    <w:abstractNumId w:val="3"/>
  </w:num>
  <w:num w:numId="19">
    <w:abstractNumId w:val="11"/>
  </w:num>
  <w:num w:numId="20">
    <w:abstractNumId w:val="4"/>
  </w:num>
  <w:num w:numId="21">
    <w:abstractNumId w:val="24"/>
  </w:num>
  <w:num w:numId="22">
    <w:abstractNumId w:val="16"/>
  </w:num>
  <w:num w:numId="23">
    <w:abstractNumId w:val="10"/>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2A2CF6"/>
    <w:rsid w:val="0000249B"/>
    <w:rsid w:val="000059B2"/>
    <w:rsid w:val="000230AA"/>
    <w:rsid w:val="0003613C"/>
    <w:rsid w:val="00046C11"/>
    <w:rsid w:val="00054325"/>
    <w:rsid w:val="00054D6E"/>
    <w:rsid w:val="00067858"/>
    <w:rsid w:val="00082A60"/>
    <w:rsid w:val="000A0AAB"/>
    <w:rsid w:val="000B30CC"/>
    <w:rsid w:val="000B7058"/>
    <w:rsid w:val="000E33A0"/>
    <w:rsid w:val="00107816"/>
    <w:rsid w:val="00112DD2"/>
    <w:rsid w:val="00130599"/>
    <w:rsid w:val="00146376"/>
    <w:rsid w:val="0014643D"/>
    <w:rsid w:val="001704D7"/>
    <w:rsid w:val="0017523F"/>
    <w:rsid w:val="001957A1"/>
    <w:rsid w:val="00195F8A"/>
    <w:rsid w:val="001A7B4B"/>
    <w:rsid w:val="001C59E4"/>
    <w:rsid w:val="001D3C6F"/>
    <w:rsid w:val="001F7250"/>
    <w:rsid w:val="00206012"/>
    <w:rsid w:val="00212323"/>
    <w:rsid w:val="0025451F"/>
    <w:rsid w:val="00257B58"/>
    <w:rsid w:val="0027559B"/>
    <w:rsid w:val="00284842"/>
    <w:rsid w:val="00293AC7"/>
    <w:rsid w:val="002A2CF6"/>
    <w:rsid w:val="002A3A95"/>
    <w:rsid w:val="002B290A"/>
    <w:rsid w:val="003061DC"/>
    <w:rsid w:val="0031039B"/>
    <w:rsid w:val="00313753"/>
    <w:rsid w:val="00317DF3"/>
    <w:rsid w:val="003325E8"/>
    <w:rsid w:val="00394279"/>
    <w:rsid w:val="003A4B6D"/>
    <w:rsid w:val="003B0A40"/>
    <w:rsid w:val="003C2F3B"/>
    <w:rsid w:val="003C7407"/>
    <w:rsid w:val="003E1CF3"/>
    <w:rsid w:val="003E3EC7"/>
    <w:rsid w:val="003F0DF4"/>
    <w:rsid w:val="003F5998"/>
    <w:rsid w:val="00405543"/>
    <w:rsid w:val="00411792"/>
    <w:rsid w:val="00421961"/>
    <w:rsid w:val="004301D3"/>
    <w:rsid w:val="00436FC9"/>
    <w:rsid w:val="004372C2"/>
    <w:rsid w:val="00443A38"/>
    <w:rsid w:val="004532E7"/>
    <w:rsid w:val="00454D70"/>
    <w:rsid w:val="0048522B"/>
    <w:rsid w:val="00492666"/>
    <w:rsid w:val="004A53EC"/>
    <w:rsid w:val="004C1C79"/>
    <w:rsid w:val="004D3814"/>
    <w:rsid w:val="004D4B0C"/>
    <w:rsid w:val="004E103D"/>
    <w:rsid w:val="004E24A0"/>
    <w:rsid w:val="004E30B6"/>
    <w:rsid w:val="00564B8F"/>
    <w:rsid w:val="00575F4A"/>
    <w:rsid w:val="005912BF"/>
    <w:rsid w:val="005B1D58"/>
    <w:rsid w:val="005B42B8"/>
    <w:rsid w:val="005F44EB"/>
    <w:rsid w:val="005F66AB"/>
    <w:rsid w:val="005F7C59"/>
    <w:rsid w:val="006041F1"/>
    <w:rsid w:val="00607749"/>
    <w:rsid w:val="00617910"/>
    <w:rsid w:val="00634D32"/>
    <w:rsid w:val="00640B09"/>
    <w:rsid w:val="00662AD4"/>
    <w:rsid w:val="00665A3F"/>
    <w:rsid w:val="0067301C"/>
    <w:rsid w:val="006C12A7"/>
    <w:rsid w:val="007101C3"/>
    <w:rsid w:val="00714897"/>
    <w:rsid w:val="00731068"/>
    <w:rsid w:val="007312C4"/>
    <w:rsid w:val="007466F3"/>
    <w:rsid w:val="00756B17"/>
    <w:rsid w:val="007602A1"/>
    <w:rsid w:val="0076226B"/>
    <w:rsid w:val="007648A5"/>
    <w:rsid w:val="00767EAD"/>
    <w:rsid w:val="00784446"/>
    <w:rsid w:val="007A1AA1"/>
    <w:rsid w:val="007E1A74"/>
    <w:rsid w:val="007F0927"/>
    <w:rsid w:val="00852CDE"/>
    <w:rsid w:val="00854D5E"/>
    <w:rsid w:val="0085699A"/>
    <w:rsid w:val="00865F12"/>
    <w:rsid w:val="00883AB7"/>
    <w:rsid w:val="008846D9"/>
    <w:rsid w:val="00890FDF"/>
    <w:rsid w:val="008A2F18"/>
    <w:rsid w:val="008C5211"/>
    <w:rsid w:val="008D0DE3"/>
    <w:rsid w:val="008D1CE3"/>
    <w:rsid w:val="008D4E21"/>
    <w:rsid w:val="008E326F"/>
    <w:rsid w:val="008E37F4"/>
    <w:rsid w:val="008F15D4"/>
    <w:rsid w:val="008F66BC"/>
    <w:rsid w:val="00922618"/>
    <w:rsid w:val="0093495E"/>
    <w:rsid w:val="00945F78"/>
    <w:rsid w:val="00994D73"/>
    <w:rsid w:val="009A07C3"/>
    <w:rsid w:val="00A069A2"/>
    <w:rsid w:val="00A12941"/>
    <w:rsid w:val="00A361D8"/>
    <w:rsid w:val="00A50292"/>
    <w:rsid w:val="00A504AF"/>
    <w:rsid w:val="00A7688F"/>
    <w:rsid w:val="00A84A99"/>
    <w:rsid w:val="00A9382B"/>
    <w:rsid w:val="00AA6498"/>
    <w:rsid w:val="00AC7581"/>
    <w:rsid w:val="00AD2735"/>
    <w:rsid w:val="00AD6219"/>
    <w:rsid w:val="00AF0096"/>
    <w:rsid w:val="00B10558"/>
    <w:rsid w:val="00B16F3D"/>
    <w:rsid w:val="00B216EC"/>
    <w:rsid w:val="00B42E32"/>
    <w:rsid w:val="00B462E4"/>
    <w:rsid w:val="00B47A60"/>
    <w:rsid w:val="00B9303C"/>
    <w:rsid w:val="00B935CD"/>
    <w:rsid w:val="00BD0C1C"/>
    <w:rsid w:val="00BF20CD"/>
    <w:rsid w:val="00BF5108"/>
    <w:rsid w:val="00C0579B"/>
    <w:rsid w:val="00C34E14"/>
    <w:rsid w:val="00C50080"/>
    <w:rsid w:val="00C53C15"/>
    <w:rsid w:val="00C649C1"/>
    <w:rsid w:val="00C657F3"/>
    <w:rsid w:val="00C6688D"/>
    <w:rsid w:val="00C8127E"/>
    <w:rsid w:val="00CB30DA"/>
    <w:rsid w:val="00CB6D1A"/>
    <w:rsid w:val="00CD0090"/>
    <w:rsid w:val="00CF4695"/>
    <w:rsid w:val="00D02084"/>
    <w:rsid w:val="00D035C3"/>
    <w:rsid w:val="00D054C8"/>
    <w:rsid w:val="00D3625F"/>
    <w:rsid w:val="00D418E0"/>
    <w:rsid w:val="00D51444"/>
    <w:rsid w:val="00D650E1"/>
    <w:rsid w:val="00D6711A"/>
    <w:rsid w:val="00D75566"/>
    <w:rsid w:val="00D845F4"/>
    <w:rsid w:val="00DC6C55"/>
    <w:rsid w:val="00DE120A"/>
    <w:rsid w:val="00DE5656"/>
    <w:rsid w:val="00E0358C"/>
    <w:rsid w:val="00E14DF6"/>
    <w:rsid w:val="00E2338C"/>
    <w:rsid w:val="00E3036E"/>
    <w:rsid w:val="00E30491"/>
    <w:rsid w:val="00E37DAA"/>
    <w:rsid w:val="00E43281"/>
    <w:rsid w:val="00E6267A"/>
    <w:rsid w:val="00EB3CBD"/>
    <w:rsid w:val="00EC444F"/>
    <w:rsid w:val="00ED346B"/>
    <w:rsid w:val="00EF1197"/>
    <w:rsid w:val="00EF19DA"/>
    <w:rsid w:val="00EF4401"/>
    <w:rsid w:val="00F2418B"/>
    <w:rsid w:val="00F32DE4"/>
    <w:rsid w:val="00F34F3A"/>
    <w:rsid w:val="00F44D21"/>
    <w:rsid w:val="00F937AD"/>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626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iPriority w:val="99"/>
    <w:unhideWhenUsed/>
    <w:rsid w:val="00C8127E"/>
    <w:rPr>
      <w:color w:val="0000FF" w:themeColor="hyperlink"/>
      <w:u w:val="single"/>
    </w:rPr>
  </w:style>
  <w:style w:type="character" w:styleId="FollowedHyperlink">
    <w:name w:val="FollowedHyperlink"/>
    <w:basedOn w:val="DefaultParagraphFont"/>
    <w:semiHidden/>
    <w:unhideWhenUsed/>
    <w:rsid w:val="00E6267A"/>
    <w:rPr>
      <w:color w:val="800080" w:themeColor="followedHyperlink"/>
      <w:u w:val="single"/>
    </w:rPr>
  </w:style>
  <w:style w:type="character" w:customStyle="1" w:styleId="Heading3Char">
    <w:name w:val="Heading 3 Char"/>
    <w:basedOn w:val="DefaultParagraphFont"/>
    <w:link w:val="Heading3"/>
    <w:semiHidden/>
    <w:rsid w:val="00E6267A"/>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r="http://schemas.openxmlformats.org/officeDocument/2006/relationships" xmlns:w="http://schemas.openxmlformats.org/wordprocessingml/2006/main">
  <w:divs>
    <w:div w:id="766268913">
      <w:bodyDiv w:val="1"/>
      <w:marLeft w:val="0"/>
      <w:marRight w:val="0"/>
      <w:marTop w:val="0"/>
      <w:marBottom w:val="0"/>
      <w:divBdr>
        <w:top w:val="none" w:sz="0" w:space="0" w:color="auto"/>
        <w:left w:val="none" w:sz="0" w:space="0" w:color="auto"/>
        <w:bottom w:val="none" w:sz="0" w:space="0" w:color="auto"/>
        <w:right w:val="none" w:sz="0" w:space="0" w:color="auto"/>
      </w:divBdr>
      <w:divsChild>
        <w:div w:id="1585727150">
          <w:marLeft w:val="0"/>
          <w:marRight w:val="0"/>
          <w:marTop w:val="0"/>
          <w:marBottom w:val="0"/>
          <w:divBdr>
            <w:top w:val="none" w:sz="0" w:space="0" w:color="auto"/>
            <w:left w:val="none" w:sz="0" w:space="0" w:color="auto"/>
            <w:bottom w:val="none" w:sz="0" w:space="0" w:color="auto"/>
            <w:right w:val="none" w:sz="0" w:space="0" w:color="auto"/>
          </w:divBdr>
        </w:div>
      </w:divsChild>
    </w:div>
    <w:div w:id="783116812">
      <w:bodyDiv w:val="1"/>
      <w:marLeft w:val="0"/>
      <w:marRight w:val="0"/>
      <w:marTop w:val="0"/>
      <w:marBottom w:val="0"/>
      <w:divBdr>
        <w:top w:val="none" w:sz="0" w:space="0" w:color="auto"/>
        <w:left w:val="none" w:sz="0" w:space="0" w:color="auto"/>
        <w:bottom w:val="none" w:sz="0" w:space="0" w:color="auto"/>
        <w:right w:val="none" w:sz="0" w:space="0" w:color="auto"/>
      </w:divBdr>
      <w:divsChild>
        <w:div w:id="1276910869">
          <w:marLeft w:val="0"/>
          <w:marRight w:val="0"/>
          <w:marTop w:val="0"/>
          <w:marBottom w:val="150"/>
          <w:divBdr>
            <w:top w:val="none" w:sz="0" w:space="0" w:color="auto"/>
            <w:left w:val="none" w:sz="0" w:space="0" w:color="auto"/>
            <w:bottom w:val="none" w:sz="0" w:space="0" w:color="auto"/>
            <w:right w:val="none" w:sz="0" w:space="0" w:color="auto"/>
          </w:divBdr>
        </w:div>
        <w:div w:id="934551929">
          <w:marLeft w:val="0"/>
          <w:marRight w:val="0"/>
          <w:marTop w:val="0"/>
          <w:marBottom w:val="150"/>
          <w:divBdr>
            <w:top w:val="none" w:sz="0" w:space="0" w:color="auto"/>
            <w:left w:val="none" w:sz="0" w:space="0" w:color="auto"/>
            <w:bottom w:val="none" w:sz="0" w:space="0" w:color="auto"/>
            <w:right w:val="none" w:sz="0" w:space="0" w:color="auto"/>
          </w:divBdr>
        </w:div>
      </w:divsChild>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075662344">
      <w:bodyDiv w:val="1"/>
      <w:marLeft w:val="0"/>
      <w:marRight w:val="0"/>
      <w:marTop w:val="0"/>
      <w:marBottom w:val="0"/>
      <w:divBdr>
        <w:top w:val="none" w:sz="0" w:space="0" w:color="auto"/>
        <w:left w:val="none" w:sz="0" w:space="0" w:color="auto"/>
        <w:bottom w:val="none" w:sz="0" w:space="0" w:color="auto"/>
        <w:right w:val="none" w:sz="0" w:space="0" w:color="auto"/>
      </w:divBdr>
      <w:divsChild>
        <w:div w:id="1888954853">
          <w:marLeft w:val="0"/>
          <w:marRight w:val="0"/>
          <w:marTop w:val="0"/>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gregory@boone.kyschools.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chengineering.org/collection/usf_/activities/usf_stormwater/usf_stormwater_lesson02_activity2_worksheet_v3_tedl_dw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collection/usf_/activities/usf_stormwater/usf_stormwater_lesson02_activity2_worksheet_v3_tedl_dw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achengineering.org/view_activity.php?url=collection/usf_/activities/usf_stormwater/usf_stormwater_lesson02_activity2.xml" TargetMode="External"/><Relationship Id="rId4" Type="http://schemas.openxmlformats.org/officeDocument/2006/relationships/settings" Target="settings.xml"/><Relationship Id="rId9" Type="http://schemas.openxmlformats.org/officeDocument/2006/relationships/hyperlink" Target="http://www.TeachEnginee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B15B-67D9-4110-A55F-21498640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6</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2016-03-14T03:26:00Z</dcterms:created>
  <dcterms:modified xsi:type="dcterms:W3CDTF">2016-03-15T03:02:00Z</dcterms:modified>
</cp:coreProperties>
</file>